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76B" w:rsidRDefault="0094676B" w:rsidP="0094676B">
      <w:pPr>
        <w:jc w:val="center"/>
        <w:rPr>
          <w:rStyle w:val="standartfont"/>
          <w:rFonts w:ascii="Times New Roman" w:hAnsi="Times New Roman"/>
          <w:b/>
          <w:sz w:val="40"/>
          <w:szCs w:val="40"/>
        </w:rPr>
      </w:pPr>
      <w:r>
        <w:rPr>
          <w:rStyle w:val="standartfont"/>
          <w:rFonts w:ascii="Times New Roman" w:hAnsi="Times New Roman"/>
          <w:b/>
          <w:sz w:val="40"/>
          <w:szCs w:val="40"/>
        </w:rPr>
        <w:t>НОУ ДПО «УЦПР»</w:t>
      </w:r>
    </w:p>
    <w:p w:rsidR="0094676B" w:rsidRPr="0094676B" w:rsidRDefault="0094676B" w:rsidP="0094676B">
      <w:pPr>
        <w:jc w:val="center"/>
        <w:rPr>
          <w:rStyle w:val="standartfont"/>
          <w:rFonts w:ascii="Times New Roman" w:hAnsi="Times New Roman"/>
          <w:b/>
          <w:sz w:val="40"/>
          <w:szCs w:val="40"/>
        </w:rPr>
      </w:pPr>
      <w:r w:rsidRPr="009A55A1">
        <w:rPr>
          <w:rStyle w:val="standartfont"/>
          <w:rFonts w:ascii="Times New Roman" w:hAnsi="Times New Roman"/>
          <w:b/>
          <w:sz w:val="40"/>
          <w:szCs w:val="40"/>
        </w:rPr>
        <w:t>ОТЧЕТ О ДЕЯТЕЛЬНОСТИ В 2015 ГОДУ</w:t>
      </w:r>
    </w:p>
    <w:p w:rsidR="0094676B" w:rsidRDefault="0094676B" w:rsidP="0094676B">
      <w:pPr>
        <w:ind w:firstLine="709"/>
        <w:jc w:val="center"/>
        <w:rPr>
          <w:rFonts w:ascii="Times New Roman" w:hAnsi="Times New Roman"/>
          <w:b/>
          <w:sz w:val="36"/>
          <w:szCs w:val="36"/>
        </w:rPr>
      </w:pPr>
    </w:p>
    <w:p w:rsidR="0094676B" w:rsidRPr="00E42209" w:rsidRDefault="0094676B" w:rsidP="0094676B">
      <w:pPr>
        <w:ind w:firstLine="709"/>
        <w:jc w:val="center"/>
        <w:rPr>
          <w:rFonts w:ascii="Times New Roman" w:hAnsi="Times New Roman"/>
          <w:b/>
          <w:sz w:val="36"/>
          <w:szCs w:val="36"/>
        </w:rPr>
      </w:pPr>
      <w:r w:rsidRPr="00210F20">
        <w:rPr>
          <w:rFonts w:ascii="Times New Roman" w:hAnsi="Times New Roman"/>
          <w:b/>
          <w:sz w:val="36"/>
          <w:szCs w:val="36"/>
        </w:rPr>
        <w:t>Итоги повышения квалификации руководителей и специалистов организаций-членов СРО атомной отрасли</w:t>
      </w:r>
      <w:r w:rsidRPr="00E42209">
        <w:rPr>
          <w:rFonts w:ascii="Times New Roman" w:hAnsi="Times New Roman"/>
          <w:b/>
          <w:sz w:val="36"/>
          <w:szCs w:val="36"/>
        </w:rPr>
        <w:t xml:space="preserve"> </w:t>
      </w:r>
      <w:r>
        <w:rPr>
          <w:rFonts w:ascii="Times New Roman" w:hAnsi="Times New Roman"/>
          <w:b/>
          <w:sz w:val="36"/>
          <w:szCs w:val="36"/>
        </w:rPr>
        <w:t>в 2015 году</w:t>
      </w:r>
    </w:p>
    <w:tbl>
      <w:tblPr>
        <w:tblW w:w="9532" w:type="dxa"/>
        <w:tblInd w:w="91" w:type="dxa"/>
        <w:tblLook w:val="04A0"/>
      </w:tblPr>
      <w:tblGrid>
        <w:gridCol w:w="960"/>
        <w:gridCol w:w="3452"/>
        <w:gridCol w:w="1780"/>
        <w:gridCol w:w="1680"/>
        <w:gridCol w:w="1660"/>
      </w:tblGrid>
      <w:tr w:rsidR="0094676B" w:rsidRPr="0077553C" w:rsidTr="00BD473B">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b/>
                <w:color w:val="000000"/>
                <w:sz w:val="24"/>
                <w:szCs w:val="24"/>
                <w:lang w:eastAsia="ru-RU"/>
              </w:rPr>
            </w:pPr>
            <w:r w:rsidRPr="0077553C">
              <w:rPr>
                <w:rFonts w:ascii="Times New Roman" w:eastAsia="Times New Roman" w:hAnsi="Times New Roman"/>
                <w:b/>
                <w:color w:val="000000"/>
                <w:sz w:val="24"/>
                <w:szCs w:val="24"/>
                <w:lang w:eastAsia="ru-RU"/>
              </w:rPr>
              <w:t>№п/п</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b/>
                <w:color w:val="000000"/>
                <w:sz w:val="24"/>
                <w:szCs w:val="24"/>
                <w:lang w:eastAsia="ru-RU"/>
              </w:rPr>
            </w:pPr>
            <w:r w:rsidRPr="0077553C">
              <w:rPr>
                <w:rFonts w:ascii="Times New Roman" w:eastAsia="Times New Roman" w:hAnsi="Times New Roman"/>
                <w:b/>
                <w:color w:val="000000"/>
                <w:sz w:val="24"/>
                <w:szCs w:val="24"/>
                <w:lang w:eastAsia="ru-RU"/>
              </w:rPr>
              <w:t>Направление деятельности</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b/>
                <w:color w:val="000000"/>
                <w:sz w:val="24"/>
                <w:szCs w:val="24"/>
                <w:lang w:eastAsia="ru-RU"/>
              </w:rPr>
            </w:pPr>
            <w:r w:rsidRPr="0077553C">
              <w:rPr>
                <w:rFonts w:ascii="Times New Roman" w:eastAsia="Times New Roman" w:hAnsi="Times New Roman"/>
                <w:b/>
                <w:color w:val="000000"/>
                <w:sz w:val="24"/>
                <w:szCs w:val="24"/>
                <w:lang w:eastAsia="ru-RU"/>
              </w:rPr>
              <w:t>Количество программ</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b/>
                <w:color w:val="000000"/>
                <w:sz w:val="24"/>
                <w:szCs w:val="24"/>
                <w:lang w:eastAsia="ru-RU"/>
              </w:rPr>
            </w:pPr>
            <w:r w:rsidRPr="0077553C">
              <w:rPr>
                <w:rFonts w:ascii="Times New Roman" w:eastAsia="Times New Roman" w:hAnsi="Times New Roman"/>
                <w:b/>
                <w:color w:val="000000"/>
                <w:sz w:val="24"/>
                <w:szCs w:val="24"/>
                <w:lang w:eastAsia="ru-RU"/>
              </w:rPr>
              <w:t>Количество потоков</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b/>
                <w:color w:val="000000"/>
                <w:sz w:val="24"/>
                <w:szCs w:val="24"/>
                <w:lang w:eastAsia="ru-RU"/>
              </w:rPr>
            </w:pPr>
            <w:r w:rsidRPr="0077553C">
              <w:rPr>
                <w:rFonts w:ascii="Times New Roman" w:eastAsia="Times New Roman" w:hAnsi="Times New Roman"/>
                <w:b/>
                <w:color w:val="000000"/>
                <w:sz w:val="24"/>
                <w:szCs w:val="24"/>
                <w:lang w:eastAsia="ru-RU"/>
              </w:rPr>
              <w:t>Количество человек</w:t>
            </w:r>
          </w:p>
        </w:tc>
      </w:tr>
      <w:tr w:rsidR="0094676B" w:rsidRPr="0077553C" w:rsidTr="00BD473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1</w:t>
            </w:r>
          </w:p>
        </w:tc>
        <w:tc>
          <w:tcPr>
            <w:tcW w:w="3452"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Общестроительные работы</w:t>
            </w:r>
          </w:p>
        </w:tc>
        <w:tc>
          <w:tcPr>
            <w:tcW w:w="17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35</w:t>
            </w:r>
          </w:p>
        </w:tc>
        <w:tc>
          <w:tcPr>
            <w:tcW w:w="16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10</w:t>
            </w:r>
            <w:r>
              <w:rPr>
                <w:rFonts w:ascii="Times New Roman" w:eastAsia="Times New Roman" w:hAnsi="Times New Roman"/>
                <w:color w:val="000000"/>
                <w:sz w:val="24"/>
                <w:szCs w:val="24"/>
                <w:lang w:eastAsia="ru-RU"/>
              </w:rPr>
              <w:t>4</w:t>
            </w:r>
          </w:p>
        </w:tc>
        <w:tc>
          <w:tcPr>
            <w:tcW w:w="166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1209</w:t>
            </w:r>
          </w:p>
        </w:tc>
      </w:tr>
      <w:tr w:rsidR="0094676B" w:rsidRPr="0077553C" w:rsidTr="00BD473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2</w:t>
            </w:r>
          </w:p>
        </w:tc>
        <w:tc>
          <w:tcPr>
            <w:tcW w:w="3452"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Проектные работы</w:t>
            </w:r>
          </w:p>
        </w:tc>
        <w:tc>
          <w:tcPr>
            <w:tcW w:w="17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12</w:t>
            </w:r>
          </w:p>
        </w:tc>
        <w:tc>
          <w:tcPr>
            <w:tcW w:w="16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28</w:t>
            </w:r>
          </w:p>
        </w:tc>
        <w:tc>
          <w:tcPr>
            <w:tcW w:w="166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505</w:t>
            </w:r>
          </w:p>
        </w:tc>
      </w:tr>
      <w:tr w:rsidR="0094676B" w:rsidRPr="0077553C" w:rsidTr="00BD473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3</w:t>
            </w:r>
          </w:p>
        </w:tc>
        <w:tc>
          <w:tcPr>
            <w:tcW w:w="3452"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Изыскательные работы</w:t>
            </w:r>
          </w:p>
        </w:tc>
        <w:tc>
          <w:tcPr>
            <w:tcW w:w="17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5</w:t>
            </w:r>
          </w:p>
        </w:tc>
        <w:tc>
          <w:tcPr>
            <w:tcW w:w="16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13</w:t>
            </w:r>
          </w:p>
        </w:tc>
        <w:tc>
          <w:tcPr>
            <w:tcW w:w="166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160</w:t>
            </w:r>
          </w:p>
        </w:tc>
      </w:tr>
      <w:tr w:rsidR="0094676B" w:rsidRPr="0077553C" w:rsidTr="00BD473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4</w:t>
            </w:r>
          </w:p>
        </w:tc>
        <w:tc>
          <w:tcPr>
            <w:tcW w:w="3452"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Программы для линейного персонала</w:t>
            </w:r>
          </w:p>
        </w:tc>
        <w:tc>
          <w:tcPr>
            <w:tcW w:w="17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7</w:t>
            </w:r>
          </w:p>
        </w:tc>
        <w:tc>
          <w:tcPr>
            <w:tcW w:w="16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23</w:t>
            </w:r>
          </w:p>
        </w:tc>
        <w:tc>
          <w:tcPr>
            <w:tcW w:w="166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162</w:t>
            </w:r>
          </w:p>
        </w:tc>
      </w:tr>
      <w:tr w:rsidR="0094676B" w:rsidRPr="0077553C" w:rsidTr="00BD473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5</w:t>
            </w:r>
          </w:p>
        </w:tc>
        <w:tc>
          <w:tcPr>
            <w:tcW w:w="3452"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Охрана труда и пожарная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6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166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236</w:t>
            </w:r>
          </w:p>
        </w:tc>
      </w:tr>
      <w:tr w:rsidR="0094676B" w:rsidRPr="0077553C" w:rsidTr="00BD473B">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6</w:t>
            </w:r>
          </w:p>
        </w:tc>
        <w:tc>
          <w:tcPr>
            <w:tcW w:w="3452"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Экологическая безопасность</w:t>
            </w:r>
          </w:p>
        </w:tc>
        <w:tc>
          <w:tcPr>
            <w:tcW w:w="17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3</w:t>
            </w:r>
          </w:p>
        </w:tc>
        <w:tc>
          <w:tcPr>
            <w:tcW w:w="168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7</w:t>
            </w:r>
          </w:p>
        </w:tc>
        <w:tc>
          <w:tcPr>
            <w:tcW w:w="1660" w:type="dxa"/>
            <w:tcBorders>
              <w:top w:val="nil"/>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79</w:t>
            </w:r>
          </w:p>
        </w:tc>
      </w:tr>
      <w:tr w:rsidR="0094676B" w:rsidRPr="0077553C" w:rsidTr="00BD473B">
        <w:trPr>
          <w:trHeight w:val="983"/>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sidRPr="0077553C">
              <w:rPr>
                <w:rFonts w:ascii="Times New Roman" w:eastAsia="Times New Roman" w:hAnsi="Times New Roman"/>
                <w:color w:val="000000"/>
                <w:sz w:val="24"/>
                <w:szCs w:val="24"/>
                <w:lang w:eastAsia="ru-RU"/>
              </w:rPr>
              <w:t>7</w:t>
            </w:r>
          </w:p>
        </w:tc>
        <w:tc>
          <w:tcPr>
            <w:tcW w:w="3452"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rPr>
                <w:rFonts w:ascii="Times New Roman" w:eastAsia="Times New Roman" w:hAnsi="Times New Roman"/>
                <w:color w:val="000000"/>
                <w:sz w:val="24"/>
                <w:szCs w:val="24"/>
                <w:lang w:eastAsia="ru-RU"/>
              </w:rPr>
            </w:pPr>
            <w:r w:rsidRPr="0009786E">
              <w:rPr>
                <w:rFonts w:ascii="Times New Roman" w:hAnsi="Times New Roman"/>
                <w:sz w:val="24"/>
                <w:szCs w:val="24"/>
              </w:rPr>
              <w:t>Обучение безопасным приемам и методам выполнения работ на высоте</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4676B" w:rsidRPr="0077553C"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338</w:t>
            </w:r>
          </w:p>
        </w:tc>
      </w:tr>
      <w:tr w:rsidR="0094676B" w:rsidRPr="00FF365D" w:rsidTr="00BD473B">
        <w:trPr>
          <w:trHeight w:val="699"/>
        </w:trPr>
        <w:tc>
          <w:tcPr>
            <w:tcW w:w="44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676B" w:rsidRPr="0077553C" w:rsidRDefault="0094676B" w:rsidP="00BD473B">
            <w:pPr>
              <w:spacing w:line="240" w:lineRule="auto"/>
              <w:jc w:val="right"/>
              <w:rPr>
                <w:rFonts w:ascii="Times New Roman" w:eastAsia="Times New Roman" w:hAnsi="Times New Roman"/>
                <w:b/>
                <w:color w:val="000000"/>
                <w:sz w:val="24"/>
                <w:szCs w:val="24"/>
                <w:lang w:eastAsia="ru-RU"/>
              </w:rPr>
            </w:pPr>
            <w:r w:rsidRPr="0077553C">
              <w:rPr>
                <w:rFonts w:ascii="Times New Roman" w:eastAsia="Times New Roman" w:hAnsi="Times New Roman"/>
                <w:b/>
                <w:color w:val="000000"/>
                <w:sz w:val="24"/>
                <w:szCs w:val="24"/>
                <w:lang w:eastAsia="ru-RU"/>
              </w:rPr>
              <w:t>Итого</w:t>
            </w:r>
          </w:p>
        </w:tc>
        <w:tc>
          <w:tcPr>
            <w:tcW w:w="1780" w:type="dxa"/>
            <w:tcBorders>
              <w:top w:val="single" w:sz="4" w:space="0" w:color="auto"/>
              <w:left w:val="nil"/>
              <w:bottom w:val="single" w:sz="4" w:space="0" w:color="auto"/>
              <w:right w:val="single" w:sz="4" w:space="0" w:color="auto"/>
            </w:tcBorders>
            <w:shd w:val="clear" w:color="auto" w:fill="auto"/>
            <w:vAlign w:val="center"/>
          </w:tcPr>
          <w:p w:rsidR="0094676B" w:rsidRPr="00FF365D" w:rsidRDefault="0094676B" w:rsidP="00BD473B">
            <w:pPr>
              <w:spacing w:line="240" w:lineRule="auto"/>
              <w:jc w:val="center"/>
              <w:rPr>
                <w:rFonts w:ascii="Times New Roman" w:eastAsia="Times New Roman" w:hAnsi="Times New Roman"/>
                <w:b/>
                <w:color w:val="000000"/>
                <w:sz w:val="24"/>
                <w:szCs w:val="24"/>
                <w:lang w:eastAsia="ru-RU"/>
              </w:rPr>
            </w:pPr>
            <w:r w:rsidRPr="00FF365D">
              <w:rPr>
                <w:rFonts w:ascii="Times New Roman" w:eastAsia="Times New Roman" w:hAnsi="Times New Roman"/>
                <w:b/>
                <w:color w:val="000000"/>
                <w:sz w:val="24"/>
                <w:szCs w:val="24"/>
                <w:lang w:eastAsia="ru-RU"/>
              </w:rPr>
              <w:t>73</w:t>
            </w:r>
          </w:p>
        </w:tc>
        <w:tc>
          <w:tcPr>
            <w:tcW w:w="1680" w:type="dxa"/>
            <w:tcBorders>
              <w:top w:val="single" w:sz="4" w:space="0" w:color="auto"/>
              <w:left w:val="nil"/>
              <w:bottom w:val="single" w:sz="4" w:space="0" w:color="auto"/>
              <w:right w:val="single" w:sz="4" w:space="0" w:color="auto"/>
            </w:tcBorders>
            <w:shd w:val="clear" w:color="auto" w:fill="auto"/>
            <w:vAlign w:val="center"/>
          </w:tcPr>
          <w:p w:rsidR="0094676B" w:rsidRPr="00FF365D" w:rsidRDefault="0094676B" w:rsidP="00BD473B">
            <w:pPr>
              <w:spacing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221</w:t>
            </w:r>
          </w:p>
        </w:tc>
        <w:tc>
          <w:tcPr>
            <w:tcW w:w="1660" w:type="dxa"/>
            <w:tcBorders>
              <w:top w:val="single" w:sz="4" w:space="0" w:color="auto"/>
              <w:left w:val="nil"/>
              <w:bottom w:val="single" w:sz="4" w:space="0" w:color="auto"/>
              <w:right w:val="single" w:sz="4" w:space="0" w:color="auto"/>
            </w:tcBorders>
            <w:shd w:val="clear" w:color="auto" w:fill="auto"/>
            <w:vAlign w:val="center"/>
          </w:tcPr>
          <w:p w:rsidR="0094676B" w:rsidRPr="00FF365D" w:rsidRDefault="0094676B" w:rsidP="00BD473B">
            <w:pPr>
              <w:spacing w:line="240" w:lineRule="auto"/>
              <w:jc w:val="center"/>
              <w:rPr>
                <w:rFonts w:ascii="Times New Roman" w:eastAsia="Times New Roman" w:hAnsi="Times New Roman"/>
                <w:b/>
                <w:color w:val="000000"/>
                <w:sz w:val="24"/>
                <w:szCs w:val="24"/>
                <w:lang w:eastAsia="ru-RU"/>
              </w:rPr>
            </w:pPr>
            <w:r w:rsidRPr="00FF365D">
              <w:rPr>
                <w:rFonts w:ascii="Times New Roman" w:eastAsia="Times New Roman" w:hAnsi="Times New Roman"/>
                <w:b/>
                <w:color w:val="000000"/>
                <w:sz w:val="24"/>
                <w:szCs w:val="24"/>
                <w:lang w:eastAsia="ru-RU"/>
              </w:rPr>
              <w:t>26</w:t>
            </w:r>
            <w:r>
              <w:rPr>
                <w:rFonts w:ascii="Times New Roman" w:eastAsia="Times New Roman" w:hAnsi="Times New Roman"/>
                <w:b/>
                <w:color w:val="000000"/>
                <w:sz w:val="24"/>
                <w:szCs w:val="24"/>
                <w:lang w:eastAsia="ru-RU"/>
              </w:rPr>
              <w:t>89</w:t>
            </w:r>
          </w:p>
        </w:tc>
      </w:tr>
    </w:tbl>
    <w:p w:rsidR="0094676B" w:rsidRDefault="0094676B" w:rsidP="0094676B">
      <w:pPr>
        <w:pStyle w:val="a4"/>
        <w:tabs>
          <w:tab w:val="left" w:pos="0"/>
          <w:tab w:val="left" w:pos="284"/>
        </w:tabs>
        <w:ind w:left="0"/>
        <w:rPr>
          <w:rFonts w:ascii="Times New Roman" w:hAnsi="Times New Roman"/>
          <w:sz w:val="32"/>
          <w:szCs w:val="32"/>
          <w:u w:val="single"/>
        </w:rPr>
      </w:pPr>
    </w:p>
    <w:p w:rsidR="0094676B" w:rsidRPr="005C0B91" w:rsidRDefault="0094676B" w:rsidP="0094676B">
      <w:pPr>
        <w:tabs>
          <w:tab w:val="left" w:pos="0"/>
          <w:tab w:val="left" w:pos="284"/>
        </w:tabs>
        <w:rPr>
          <w:rFonts w:ascii="Times New Roman" w:hAnsi="Times New Roman"/>
          <w:b/>
          <w:sz w:val="32"/>
          <w:szCs w:val="32"/>
          <w:u w:val="single"/>
        </w:rPr>
      </w:pPr>
    </w:p>
    <w:p w:rsidR="0094676B" w:rsidRPr="009A55A1" w:rsidRDefault="0094676B" w:rsidP="0094676B">
      <w:pPr>
        <w:pStyle w:val="a4"/>
        <w:tabs>
          <w:tab w:val="left" w:pos="0"/>
          <w:tab w:val="left" w:pos="284"/>
        </w:tabs>
        <w:ind w:left="0"/>
        <w:jc w:val="center"/>
        <w:rPr>
          <w:rFonts w:ascii="Times New Roman" w:hAnsi="Times New Roman"/>
          <w:b/>
          <w:sz w:val="36"/>
          <w:szCs w:val="36"/>
        </w:rPr>
      </w:pPr>
      <w:r w:rsidRPr="00462C6E">
        <w:rPr>
          <w:rFonts w:ascii="Times New Roman" w:hAnsi="Times New Roman"/>
          <w:b/>
          <w:sz w:val="36"/>
          <w:szCs w:val="36"/>
        </w:rPr>
        <w:t xml:space="preserve">Итоги подготовки квалифицированных рабочих по программам профессиональной подготовки, входного контроля подтверждения заявленной квалификации и программе </w:t>
      </w:r>
      <w:proofErr w:type="gramStart"/>
      <w:r w:rsidRPr="00462C6E">
        <w:rPr>
          <w:rFonts w:ascii="Times New Roman" w:hAnsi="Times New Roman"/>
          <w:b/>
          <w:sz w:val="36"/>
          <w:szCs w:val="36"/>
        </w:rPr>
        <w:t>обучения</w:t>
      </w:r>
      <w:proofErr w:type="gramEnd"/>
      <w:r w:rsidRPr="00462C6E">
        <w:rPr>
          <w:rFonts w:ascii="Times New Roman" w:hAnsi="Times New Roman"/>
          <w:b/>
          <w:sz w:val="36"/>
          <w:szCs w:val="36"/>
        </w:rPr>
        <w:t xml:space="preserve"> безопасным методам и приемам выполнения работ на высоте</w:t>
      </w:r>
      <w:r>
        <w:rPr>
          <w:rFonts w:ascii="Times New Roman" w:hAnsi="Times New Roman"/>
          <w:b/>
          <w:sz w:val="36"/>
          <w:szCs w:val="36"/>
        </w:rPr>
        <w:t xml:space="preserve"> в 2015 году</w:t>
      </w:r>
    </w:p>
    <w:p w:rsidR="00EE710C" w:rsidRPr="009A55A1" w:rsidRDefault="00EE710C" w:rsidP="0094676B">
      <w:pPr>
        <w:pStyle w:val="a4"/>
        <w:tabs>
          <w:tab w:val="left" w:pos="0"/>
          <w:tab w:val="left" w:pos="284"/>
        </w:tabs>
        <w:ind w:left="0"/>
        <w:jc w:val="center"/>
        <w:rPr>
          <w:rFonts w:ascii="Times New Roman" w:hAnsi="Times New Roman"/>
          <w:b/>
          <w:sz w:val="36"/>
          <w:szCs w:val="36"/>
        </w:rPr>
      </w:pPr>
    </w:p>
    <w:p w:rsidR="00EE710C" w:rsidRPr="009A55A1" w:rsidRDefault="00EE710C" w:rsidP="0094676B">
      <w:pPr>
        <w:pStyle w:val="a4"/>
        <w:tabs>
          <w:tab w:val="left" w:pos="0"/>
          <w:tab w:val="left" w:pos="284"/>
        </w:tabs>
        <w:ind w:left="0"/>
        <w:jc w:val="center"/>
        <w:rPr>
          <w:rFonts w:ascii="Times New Roman" w:hAnsi="Times New Roman"/>
          <w:b/>
          <w:sz w:val="36"/>
          <w:szCs w:val="36"/>
        </w:rPr>
      </w:pPr>
    </w:p>
    <w:p w:rsidR="00EE710C" w:rsidRPr="009A55A1" w:rsidRDefault="00EE710C" w:rsidP="0094676B">
      <w:pPr>
        <w:pStyle w:val="a4"/>
        <w:tabs>
          <w:tab w:val="left" w:pos="0"/>
          <w:tab w:val="left" w:pos="284"/>
        </w:tabs>
        <w:ind w:left="0"/>
        <w:jc w:val="center"/>
        <w:rPr>
          <w:rFonts w:ascii="Times New Roman" w:hAnsi="Times New Roman"/>
          <w:b/>
          <w:sz w:val="36"/>
          <w:szCs w:val="36"/>
        </w:rPr>
      </w:pPr>
    </w:p>
    <w:p w:rsidR="0094676B" w:rsidRDefault="0094676B" w:rsidP="0094676B">
      <w:pPr>
        <w:pStyle w:val="a4"/>
        <w:tabs>
          <w:tab w:val="left" w:pos="0"/>
          <w:tab w:val="left" w:pos="284"/>
        </w:tabs>
        <w:ind w:left="0"/>
        <w:jc w:val="center"/>
        <w:rPr>
          <w:rFonts w:ascii="Times New Roman" w:hAnsi="Times New Roman"/>
          <w:b/>
          <w:sz w:val="36"/>
          <w:szCs w:val="36"/>
        </w:rPr>
      </w:pPr>
    </w:p>
    <w:tbl>
      <w:tblPr>
        <w:tblW w:w="9620" w:type="dxa"/>
        <w:tblInd w:w="83" w:type="dxa"/>
        <w:tblLook w:val="04A0"/>
      </w:tblPr>
      <w:tblGrid>
        <w:gridCol w:w="960"/>
        <w:gridCol w:w="3700"/>
        <w:gridCol w:w="1680"/>
        <w:gridCol w:w="1680"/>
        <w:gridCol w:w="1600"/>
      </w:tblGrid>
      <w:tr w:rsidR="0094676B" w:rsidRPr="00FF365D" w:rsidTr="00BD473B">
        <w:trPr>
          <w:trHeight w:val="64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bCs/>
                <w:color w:val="000000"/>
                <w:sz w:val="24"/>
                <w:szCs w:val="24"/>
                <w:lang w:eastAsia="ru-RU"/>
              </w:rPr>
            </w:pPr>
            <w:r w:rsidRPr="00FF365D">
              <w:rPr>
                <w:rFonts w:ascii="Times New Roman" w:eastAsia="Times New Roman" w:hAnsi="Times New Roman"/>
                <w:b/>
                <w:bCs/>
                <w:color w:val="000000"/>
                <w:sz w:val="24"/>
                <w:szCs w:val="24"/>
                <w:lang w:eastAsia="ru-RU"/>
              </w:rPr>
              <w:lastRenderedPageBreak/>
              <w:t>№п/п</w:t>
            </w:r>
          </w:p>
        </w:tc>
        <w:tc>
          <w:tcPr>
            <w:tcW w:w="3700" w:type="dxa"/>
            <w:tcBorders>
              <w:top w:val="single" w:sz="8" w:space="0" w:color="auto"/>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bCs/>
                <w:color w:val="000000"/>
                <w:sz w:val="24"/>
                <w:szCs w:val="24"/>
                <w:lang w:eastAsia="ru-RU"/>
              </w:rPr>
            </w:pPr>
            <w:r w:rsidRPr="00FF365D">
              <w:rPr>
                <w:rFonts w:ascii="Times New Roman" w:eastAsia="Times New Roman" w:hAnsi="Times New Roman"/>
                <w:b/>
                <w:bCs/>
                <w:color w:val="000000"/>
                <w:sz w:val="24"/>
                <w:szCs w:val="24"/>
                <w:lang w:eastAsia="ru-RU"/>
              </w:rPr>
              <w:t>Направление деятельности</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bCs/>
                <w:color w:val="000000"/>
                <w:sz w:val="24"/>
                <w:szCs w:val="24"/>
                <w:lang w:eastAsia="ru-RU"/>
              </w:rPr>
            </w:pPr>
            <w:r w:rsidRPr="00FF365D">
              <w:rPr>
                <w:rFonts w:ascii="Times New Roman" w:eastAsia="Times New Roman" w:hAnsi="Times New Roman"/>
                <w:b/>
                <w:bCs/>
                <w:color w:val="000000"/>
                <w:sz w:val="24"/>
                <w:szCs w:val="24"/>
                <w:lang w:eastAsia="ru-RU"/>
              </w:rPr>
              <w:t>Количество программ</w:t>
            </w:r>
            <w:r>
              <w:rPr>
                <w:rFonts w:ascii="Times New Roman" w:eastAsia="Times New Roman" w:hAnsi="Times New Roman"/>
                <w:b/>
                <w:bCs/>
                <w:color w:val="000000"/>
                <w:sz w:val="24"/>
                <w:szCs w:val="24"/>
                <w:lang w:eastAsia="ru-RU"/>
              </w:rPr>
              <w:t xml:space="preserve"> (профессий)</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bCs/>
                <w:color w:val="000000"/>
                <w:sz w:val="24"/>
                <w:szCs w:val="24"/>
                <w:lang w:eastAsia="ru-RU"/>
              </w:rPr>
            </w:pPr>
            <w:r w:rsidRPr="00FF365D">
              <w:rPr>
                <w:rFonts w:ascii="Times New Roman" w:eastAsia="Times New Roman" w:hAnsi="Times New Roman"/>
                <w:b/>
                <w:bCs/>
                <w:color w:val="000000"/>
                <w:sz w:val="24"/>
                <w:szCs w:val="24"/>
                <w:lang w:eastAsia="ru-RU"/>
              </w:rPr>
              <w:t>Количество потоков</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bCs/>
                <w:color w:val="000000"/>
                <w:sz w:val="24"/>
                <w:szCs w:val="24"/>
                <w:lang w:eastAsia="ru-RU"/>
              </w:rPr>
            </w:pPr>
            <w:r w:rsidRPr="00FF365D">
              <w:rPr>
                <w:rFonts w:ascii="Times New Roman" w:eastAsia="Times New Roman" w:hAnsi="Times New Roman"/>
                <w:b/>
                <w:bCs/>
                <w:color w:val="000000"/>
                <w:sz w:val="24"/>
                <w:szCs w:val="24"/>
                <w:lang w:eastAsia="ru-RU"/>
              </w:rPr>
              <w:t>Количество человек</w:t>
            </w:r>
          </w:p>
        </w:tc>
      </w:tr>
      <w:tr w:rsidR="0094676B" w:rsidRPr="00FF365D" w:rsidTr="00BD473B">
        <w:trPr>
          <w:trHeight w:val="64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1</w:t>
            </w:r>
          </w:p>
        </w:tc>
        <w:tc>
          <w:tcPr>
            <w:tcW w:w="37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Отделение общестроительные работы</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10</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7</w:t>
            </w:r>
          </w:p>
        </w:tc>
        <w:tc>
          <w:tcPr>
            <w:tcW w:w="16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217</w:t>
            </w:r>
          </w:p>
        </w:tc>
      </w:tr>
      <w:tr w:rsidR="0094676B" w:rsidRPr="00FF365D" w:rsidTr="00BD473B">
        <w:trPr>
          <w:trHeight w:val="651"/>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2</w:t>
            </w:r>
          </w:p>
        </w:tc>
        <w:tc>
          <w:tcPr>
            <w:tcW w:w="37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 xml:space="preserve">Отделение </w:t>
            </w:r>
            <w:proofErr w:type="spellStart"/>
            <w:r w:rsidRPr="00FF365D">
              <w:rPr>
                <w:rFonts w:ascii="Times New Roman" w:eastAsia="Times New Roman" w:hAnsi="Times New Roman"/>
                <w:color w:val="000000"/>
                <w:sz w:val="24"/>
                <w:szCs w:val="24"/>
                <w:lang w:eastAsia="ru-RU"/>
              </w:rPr>
              <w:t>тепломонтажные</w:t>
            </w:r>
            <w:proofErr w:type="spellEnd"/>
            <w:r w:rsidRPr="00FF365D">
              <w:rPr>
                <w:rFonts w:ascii="Times New Roman" w:eastAsia="Times New Roman" w:hAnsi="Times New Roman"/>
                <w:color w:val="000000"/>
                <w:sz w:val="24"/>
                <w:szCs w:val="24"/>
                <w:lang w:eastAsia="ru-RU"/>
              </w:rPr>
              <w:t xml:space="preserve">  работы</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8</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6</w:t>
            </w:r>
          </w:p>
        </w:tc>
        <w:tc>
          <w:tcPr>
            <w:tcW w:w="16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30</w:t>
            </w:r>
          </w:p>
        </w:tc>
      </w:tr>
      <w:tr w:rsidR="0094676B" w:rsidRPr="00FF365D" w:rsidTr="00BD473B">
        <w:trPr>
          <w:trHeight w:val="68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3</w:t>
            </w:r>
          </w:p>
        </w:tc>
        <w:tc>
          <w:tcPr>
            <w:tcW w:w="37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Электротехническое отделение</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13</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21</w:t>
            </w:r>
          </w:p>
        </w:tc>
        <w:tc>
          <w:tcPr>
            <w:tcW w:w="16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62</w:t>
            </w:r>
          </w:p>
        </w:tc>
      </w:tr>
      <w:tr w:rsidR="0094676B" w:rsidRPr="00FF365D" w:rsidTr="00BD473B">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4</w:t>
            </w:r>
          </w:p>
        </w:tc>
        <w:tc>
          <w:tcPr>
            <w:tcW w:w="37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Отделение сварки и контроля</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10</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7</w:t>
            </w:r>
          </w:p>
        </w:tc>
        <w:tc>
          <w:tcPr>
            <w:tcW w:w="16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11</w:t>
            </w:r>
            <w:r>
              <w:rPr>
                <w:rFonts w:ascii="Times New Roman" w:eastAsia="Times New Roman" w:hAnsi="Times New Roman"/>
                <w:color w:val="000000"/>
                <w:sz w:val="24"/>
                <w:szCs w:val="24"/>
                <w:lang w:eastAsia="ru-RU"/>
              </w:rPr>
              <w:t>8</w:t>
            </w:r>
          </w:p>
        </w:tc>
      </w:tr>
      <w:tr w:rsidR="0094676B" w:rsidRPr="00FF365D" w:rsidTr="00BD473B">
        <w:trPr>
          <w:trHeight w:val="96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5</w:t>
            </w:r>
          </w:p>
        </w:tc>
        <w:tc>
          <w:tcPr>
            <w:tcW w:w="3700" w:type="dxa"/>
            <w:tcBorders>
              <w:top w:val="nil"/>
              <w:left w:val="nil"/>
              <w:bottom w:val="single" w:sz="4" w:space="0" w:color="auto"/>
              <w:right w:val="single" w:sz="8" w:space="0" w:color="auto"/>
            </w:tcBorders>
            <w:shd w:val="clear" w:color="auto" w:fill="auto"/>
            <w:vAlign w:val="center"/>
            <w:hideMark/>
          </w:tcPr>
          <w:p w:rsidR="0094676B" w:rsidRPr="00FF365D" w:rsidRDefault="0094676B" w:rsidP="00BD473B">
            <w:pPr>
              <w:spacing w:line="240" w:lineRule="auto"/>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 xml:space="preserve">Обучение безопасным приемам и методам выполнения работ на высоте </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3</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45</w:t>
            </w:r>
          </w:p>
        </w:tc>
        <w:tc>
          <w:tcPr>
            <w:tcW w:w="16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color w:val="000000"/>
                <w:sz w:val="24"/>
                <w:szCs w:val="24"/>
                <w:lang w:eastAsia="ru-RU"/>
              </w:rPr>
            </w:pPr>
            <w:r w:rsidRPr="00FF365D">
              <w:rPr>
                <w:rFonts w:ascii="Times New Roman" w:eastAsia="Times New Roman" w:hAnsi="Times New Roman"/>
                <w:color w:val="000000"/>
                <w:sz w:val="24"/>
                <w:szCs w:val="24"/>
                <w:lang w:eastAsia="ru-RU"/>
              </w:rPr>
              <w:t>995</w:t>
            </w:r>
          </w:p>
        </w:tc>
      </w:tr>
      <w:tr w:rsidR="0094676B" w:rsidRPr="00501CFE" w:rsidTr="00BD473B">
        <w:trPr>
          <w:trHeight w:val="645"/>
        </w:trPr>
        <w:tc>
          <w:tcPr>
            <w:tcW w:w="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4676B" w:rsidRPr="00501CFE" w:rsidRDefault="0094676B" w:rsidP="00BD473B">
            <w:pPr>
              <w:spacing w:line="240" w:lineRule="auto"/>
              <w:jc w:val="center"/>
              <w:rPr>
                <w:rFonts w:ascii="Times New Roman" w:eastAsia="Times New Roman" w:hAnsi="Times New Roman"/>
                <w:bCs/>
                <w:color w:val="000000"/>
                <w:sz w:val="24"/>
                <w:szCs w:val="24"/>
                <w:lang w:eastAsia="ru-RU"/>
              </w:rPr>
            </w:pPr>
            <w:r w:rsidRPr="00501CFE">
              <w:rPr>
                <w:rFonts w:ascii="Times New Roman" w:eastAsia="Times New Roman" w:hAnsi="Times New Roman"/>
                <w:bCs/>
                <w:color w:val="000000"/>
                <w:sz w:val="24"/>
                <w:szCs w:val="24"/>
                <w:lang w:eastAsia="ru-RU"/>
              </w:rPr>
              <w:t>6</w:t>
            </w:r>
          </w:p>
        </w:tc>
        <w:tc>
          <w:tcPr>
            <w:tcW w:w="3700" w:type="dxa"/>
            <w:tcBorders>
              <w:top w:val="single" w:sz="8" w:space="0" w:color="auto"/>
              <w:left w:val="single" w:sz="4" w:space="0" w:color="auto"/>
              <w:bottom w:val="single" w:sz="8" w:space="0" w:color="auto"/>
              <w:right w:val="single" w:sz="8" w:space="0" w:color="000000"/>
            </w:tcBorders>
            <w:shd w:val="clear" w:color="auto" w:fill="auto"/>
            <w:vAlign w:val="center"/>
          </w:tcPr>
          <w:p w:rsidR="0094676B" w:rsidRPr="00501CFE" w:rsidRDefault="0094676B" w:rsidP="00BD473B">
            <w:pPr>
              <w:spacing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Входной контроль на подтверждение заявленной квалификации</w:t>
            </w:r>
          </w:p>
        </w:tc>
        <w:tc>
          <w:tcPr>
            <w:tcW w:w="1680" w:type="dxa"/>
            <w:tcBorders>
              <w:top w:val="nil"/>
              <w:left w:val="nil"/>
              <w:bottom w:val="single" w:sz="8" w:space="0" w:color="auto"/>
              <w:right w:val="single" w:sz="8" w:space="0" w:color="auto"/>
            </w:tcBorders>
            <w:shd w:val="clear" w:color="auto" w:fill="auto"/>
            <w:vAlign w:val="center"/>
            <w:hideMark/>
          </w:tcPr>
          <w:p w:rsidR="0094676B" w:rsidRPr="00501CFE"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1680" w:type="dxa"/>
            <w:tcBorders>
              <w:top w:val="nil"/>
              <w:left w:val="nil"/>
              <w:bottom w:val="single" w:sz="8" w:space="0" w:color="auto"/>
              <w:right w:val="single" w:sz="8" w:space="0" w:color="auto"/>
            </w:tcBorders>
            <w:shd w:val="clear" w:color="auto" w:fill="auto"/>
            <w:vAlign w:val="center"/>
            <w:hideMark/>
          </w:tcPr>
          <w:p w:rsidR="0094676B" w:rsidRPr="00501CFE"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131</w:t>
            </w:r>
          </w:p>
        </w:tc>
        <w:tc>
          <w:tcPr>
            <w:tcW w:w="1600" w:type="dxa"/>
            <w:tcBorders>
              <w:top w:val="nil"/>
              <w:left w:val="nil"/>
              <w:bottom w:val="single" w:sz="8" w:space="0" w:color="auto"/>
              <w:right w:val="single" w:sz="8" w:space="0" w:color="auto"/>
            </w:tcBorders>
            <w:shd w:val="clear" w:color="auto" w:fill="auto"/>
            <w:vAlign w:val="center"/>
            <w:hideMark/>
          </w:tcPr>
          <w:p w:rsidR="0094676B" w:rsidRPr="00501CFE" w:rsidRDefault="0094676B" w:rsidP="00BD473B">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1286</w:t>
            </w:r>
          </w:p>
        </w:tc>
      </w:tr>
      <w:tr w:rsidR="0094676B" w:rsidRPr="00FF365D" w:rsidTr="00BD473B">
        <w:trPr>
          <w:trHeight w:val="645"/>
        </w:trPr>
        <w:tc>
          <w:tcPr>
            <w:tcW w:w="4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4676B" w:rsidRPr="00FF365D" w:rsidRDefault="0094676B" w:rsidP="00BD473B">
            <w:pPr>
              <w:spacing w:line="240" w:lineRule="auto"/>
              <w:jc w:val="right"/>
              <w:rPr>
                <w:rFonts w:ascii="Times New Roman" w:eastAsia="Times New Roman" w:hAnsi="Times New Roman"/>
                <w:b/>
                <w:bCs/>
                <w:color w:val="000000"/>
                <w:sz w:val="24"/>
                <w:szCs w:val="24"/>
                <w:lang w:eastAsia="ru-RU"/>
              </w:rPr>
            </w:pPr>
            <w:r w:rsidRPr="00FF365D">
              <w:rPr>
                <w:rFonts w:ascii="Times New Roman" w:eastAsia="Times New Roman" w:hAnsi="Times New Roman"/>
                <w:b/>
                <w:bCs/>
                <w:color w:val="000000"/>
                <w:sz w:val="24"/>
                <w:szCs w:val="24"/>
                <w:lang w:eastAsia="ru-RU"/>
              </w:rPr>
              <w:t>Итого</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63</w:t>
            </w:r>
          </w:p>
        </w:tc>
        <w:tc>
          <w:tcPr>
            <w:tcW w:w="168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297</w:t>
            </w:r>
          </w:p>
        </w:tc>
        <w:tc>
          <w:tcPr>
            <w:tcW w:w="1600" w:type="dxa"/>
            <w:tcBorders>
              <w:top w:val="nil"/>
              <w:left w:val="nil"/>
              <w:bottom w:val="single" w:sz="8" w:space="0" w:color="auto"/>
              <w:right w:val="single" w:sz="8" w:space="0" w:color="auto"/>
            </w:tcBorders>
            <w:shd w:val="clear" w:color="auto" w:fill="auto"/>
            <w:vAlign w:val="center"/>
            <w:hideMark/>
          </w:tcPr>
          <w:p w:rsidR="0094676B" w:rsidRPr="00FF365D" w:rsidRDefault="0094676B" w:rsidP="00BD473B">
            <w:pPr>
              <w:spacing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3008</w:t>
            </w:r>
          </w:p>
        </w:tc>
      </w:tr>
    </w:tbl>
    <w:p w:rsidR="0094676B" w:rsidRDefault="0094676B" w:rsidP="0094676B">
      <w:pPr>
        <w:pStyle w:val="a4"/>
        <w:tabs>
          <w:tab w:val="left" w:pos="0"/>
          <w:tab w:val="left" w:pos="284"/>
        </w:tabs>
        <w:ind w:left="0"/>
        <w:jc w:val="center"/>
        <w:rPr>
          <w:rFonts w:ascii="Times New Roman" w:hAnsi="Times New Roman"/>
          <w:b/>
          <w:sz w:val="36"/>
          <w:szCs w:val="36"/>
        </w:rPr>
      </w:pPr>
    </w:p>
    <w:p w:rsidR="0094676B" w:rsidRPr="00E42209" w:rsidRDefault="0094676B" w:rsidP="0094676B">
      <w:pPr>
        <w:pStyle w:val="a4"/>
        <w:tabs>
          <w:tab w:val="left" w:pos="0"/>
          <w:tab w:val="left" w:pos="284"/>
        </w:tabs>
        <w:ind w:left="0"/>
        <w:jc w:val="center"/>
        <w:rPr>
          <w:rFonts w:ascii="Times New Roman" w:hAnsi="Times New Roman"/>
          <w:sz w:val="32"/>
          <w:szCs w:val="32"/>
          <w:u w:val="single"/>
        </w:rPr>
      </w:pPr>
    </w:p>
    <w:p w:rsidR="0094676B" w:rsidRDefault="0094676B" w:rsidP="0094676B">
      <w:pPr>
        <w:jc w:val="center"/>
        <w:rPr>
          <w:rFonts w:ascii="Times New Roman" w:eastAsiaTheme="minorHAnsi" w:hAnsi="Times New Roman"/>
          <w:color w:val="FF0000"/>
          <w:sz w:val="28"/>
          <w:szCs w:val="28"/>
        </w:rPr>
      </w:pPr>
    </w:p>
    <w:p w:rsidR="0094676B" w:rsidRPr="007E6DD7" w:rsidRDefault="009A55A1" w:rsidP="0094676B">
      <w:pPr>
        <w:jc w:val="center"/>
        <w:rPr>
          <w:rFonts w:ascii="Times New Roman" w:eastAsiaTheme="minorHAnsi" w:hAnsi="Times New Roman"/>
          <w:color w:val="FF0000"/>
          <w:sz w:val="28"/>
          <w:szCs w:val="28"/>
        </w:rPr>
      </w:pPr>
      <w:r w:rsidRPr="007E6DD7">
        <w:rPr>
          <w:rFonts w:ascii="Times New Roman" w:eastAsiaTheme="minorHAnsi" w:hAnsi="Times New Roman"/>
          <w:color w:val="FF0000"/>
          <w:sz w:val="28"/>
          <w:szCs w:val="28"/>
        </w:rPr>
        <w:object w:dxaOrig="8811"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8pt;height:294.9pt" o:ole="">
            <v:imagedata r:id="rId4" o:title=""/>
          </v:shape>
          <o:OLEObject Type="Embed" ProgID="PowerPoint.Slide.12" ShapeID="_x0000_i1025" DrawAspect="Content" ObjectID="_1549869454" r:id="rId5"/>
        </w:object>
      </w:r>
    </w:p>
    <w:p w:rsidR="0094676B" w:rsidRDefault="0094676B" w:rsidP="0094676B">
      <w:pPr>
        <w:jc w:val="center"/>
        <w:rPr>
          <w:rFonts w:ascii="Times New Roman" w:hAnsi="Times New Roman"/>
          <w:b/>
          <w:sz w:val="40"/>
          <w:szCs w:val="40"/>
          <w:lang w:val="en-US"/>
        </w:rPr>
      </w:pPr>
    </w:p>
    <w:p w:rsidR="0094676B" w:rsidRPr="00E42209" w:rsidRDefault="0094676B" w:rsidP="0094676B">
      <w:pPr>
        <w:jc w:val="center"/>
        <w:rPr>
          <w:rStyle w:val="standartfont"/>
          <w:rFonts w:ascii="Times New Roman" w:hAnsi="Times New Roman"/>
          <w:b/>
          <w:sz w:val="40"/>
          <w:szCs w:val="40"/>
        </w:rPr>
      </w:pPr>
      <w:r w:rsidRPr="004354B0">
        <w:rPr>
          <w:rFonts w:ascii="Times New Roman" w:hAnsi="Times New Roman"/>
          <w:b/>
          <w:sz w:val="40"/>
          <w:szCs w:val="40"/>
        </w:rPr>
        <w:object w:dxaOrig="8811" w:dyaOrig="5407">
          <v:shape id="_x0000_i1026" type="#_x0000_t75" style="width:440.65pt;height:270.15pt" o:ole="">
            <v:imagedata r:id="rId6" o:title=""/>
          </v:shape>
          <o:OLEObject Type="Embed" ProgID="PowerPoint.Slide.12" ShapeID="_x0000_i1026" DrawAspect="Content" ObjectID="_1549869455" r:id="rId7"/>
        </w:object>
      </w:r>
    </w:p>
    <w:p w:rsidR="0094676B" w:rsidRDefault="0094676B" w:rsidP="0094676B">
      <w:pPr>
        <w:pStyle w:val="a4"/>
        <w:tabs>
          <w:tab w:val="left" w:pos="0"/>
          <w:tab w:val="left" w:pos="284"/>
        </w:tabs>
        <w:spacing w:after="200"/>
        <w:ind w:left="0"/>
        <w:jc w:val="center"/>
        <w:rPr>
          <w:rFonts w:ascii="Times New Roman" w:hAnsi="Times New Roman"/>
          <w:b/>
          <w:sz w:val="40"/>
          <w:szCs w:val="40"/>
        </w:rPr>
      </w:pPr>
    </w:p>
    <w:p w:rsidR="0094676B" w:rsidRDefault="0094676B" w:rsidP="0094676B">
      <w:pPr>
        <w:pStyle w:val="a4"/>
        <w:tabs>
          <w:tab w:val="left" w:pos="0"/>
          <w:tab w:val="left" w:pos="284"/>
        </w:tabs>
        <w:spacing w:after="200"/>
        <w:ind w:left="0"/>
        <w:jc w:val="center"/>
        <w:rPr>
          <w:rFonts w:ascii="Times New Roman" w:hAnsi="Times New Roman"/>
          <w:b/>
          <w:sz w:val="40"/>
          <w:szCs w:val="40"/>
        </w:rPr>
      </w:pPr>
      <w:r w:rsidRPr="00275B29">
        <w:rPr>
          <w:rFonts w:ascii="Times New Roman" w:hAnsi="Times New Roman"/>
          <w:b/>
          <w:sz w:val="40"/>
          <w:szCs w:val="40"/>
        </w:rPr>
        <w:t>Обучение безопасным методам и приемам работ на высоте</w:t>
      </w:r>
    </w:p>
    <w:p w:rsidR="0094676B" w:rsidRPr="00275B29" w:rsidRDefault="0094676B" w:rsidP="0094676B">
      <w:pPr>
        <w:pStyle w:val="a3"/>
        <w:spacing w:before="0" w:beforeAutospacing="0" w:after="0" w:afterAutospacing="0"/>
        <w:ind w:right="152" w:firstLine="708"/>
        <w:jc w:val="both"/>
        <w:rPr>
          <w:rFonts w:eastAsiaTheme="minorHAnsi"/>
          <w:color w:val="000000"/>
          <w:sz w:val="28"/>
          <w:szCs w:val="28"/>
          <w:lang w:eastAsia="en-US"/>
        </w:rPr>
      </w:pPr>
      <w:r w:rsidRPr="00275B29">
        <w:rPr>
          <w:rFonts w:eastAsiaTheme="minorHAnsi"/>
          <w:color w:val="000000"/>
          <w:sz w:val="28"/>
          <w:szCs w:val="28"/>
          <w:lang w:eastAsia="en-US"/>
        </w:rPr>
        <w:t xml:space="preserve">5 сентября 2014 года в </w:t>
      </w:r>
      <w:proofErr w:type="spellStart"/>
      <w:r w:rsidRPr="00275B29">
        <w:rPr>
          <w:rFonts w:eastAsiaTheme="minorHAnsi"/>
          <w:color w:val="000000"/>
          <w:sz w:val="28"/>
          <w:szCs w:val="28"/>
          <w:lang w:eastAsia="en-US"/>
        </w:rPr>
        <w:t>Нововоронеже</w:t>
      </w:r>
      <w:proofErr w:type="spellEnd"/>
      <w:r w:rsidRPr="00275B29">
        <w:rPr>
          <w:rFonts w:eastAsiaTheme="minorHAnsi"/>
          <w:color w:val="000000"/>
          <w:sz w:val="28"/>
          <w:szCs w:val="28"/>
          <w:lang w:eastAsia="en-US"/>
        </w:rPr>
        <w:t xml:space="preserve"> на площадке учебного центра подготовки работников строительного комплекса атомной отрасли (НОУ ДПО «УЦПР») открылся первый в атомной отрасли тренировочный полигон подготовки персонала к работам на высоте и в опасных условиях. </w:t>
      </w:r>
    </w:p>
    <w:p w:rsidR="0094676B" w:rsidRPr="00275B29" w:rsidRDefault="0094676B" w:rsidP="0094676B">
      <w:pPr>
        <w:pStyle w:val="a3"/>
        <w:spacing w:before="0" w:beforeAutospacing="0" w:after="0" w:afterAutospacing="0"/>
        <w:ind w:right="152" w:firstLine="708"/>
        <w:jc w:val="both"/>
        <w:rPr>
          <w:rFonts w:eastAsiaTheme="minorHAnsi"/>
          <w:color w:val="000000"/>
          <w:sz w:val="28"/>
          <w:szCs w:val="28"/>
          <w:lang w:eastAsia="en-US"/>
        </w:rPr>
      </w:pPr>
      <w:r w:rsidRPr="00275B29">
        <w:rPr>
          <w:rFonts w:eastAsiaTheme="minorHAnsi"/>
          <w:color w:val="000000"/>
          <w:sz w:val="28"/>
          <w:szCs w:val="28"/>
          <w:lang w:eastAsia="en-US"/>
        </w:rPr>
        <w:t>Создание подобных учебно-тренировочных комплексов — крайне актуальная задача. С учетом утвержденных планов строительства объектов Госкорпорации «Росатом», полигоны подготовки к высотным работам помогут существенно повысить уровень культуры производства и предотвратить травматизм на строительных площадках за счет обучения персонала теоретическим и практическим аспектам соблюдения норм охраны труда и промышленной безопасности.</w:t>
      </w:r>
    </w:p>
    <w:p w:rsidR="0094676B" w:rsidRPr="00275B29" w:rsidRDefault="0094676B" w:rsidP="0094676B">
      <w:pPr>
        <w:pStyle w:val="a3"/>
        <w:spacing w:before="0" w:beforeAutospacing="0" w:after="0" w:afterAutospacing="0"/>
        <w:ind w:right="152" w:firstLine="708"/>
        <w:jc w:val="both"/>
        <w:rPr>
          <w:rFonts w:eastAsiaTheme="minorHAnsi"/>
          <w:color w:val="000000"/>
          <w:sz w:val="28"/>
          <w:szCs w:val="28"/>
          <w:lang w:eastAsia="en-US"/>
        </w:rPr>
      </w:pPr>
      <w:r w:rsidRPr="00275B29">
        <w:rPr>
          <w:rFonts w:eastAsiaTheme="minorHAnsi"/>
          <w:color w:val="000000"/>
          <w:sz w:val="28"/>
          <w:szCs w:val="28"/>
          <w:lang w:eastAsia="en-US"/>
        </w:rPr>
        <w:t>Конструкция полигона и его тренировочные элементы максимально приближены к условиям реальной строительной площадки АЭС, что позволяет в процессе обучения приобрести практические навыки выполнения сварочных, электромонтажных, монтажных работ на высоте.</w:t>
      </w:r>
    </w:p>
    <w:p w:rsidR="0094676B" w:rsidRDefault="0094676B" w:rsidP="0094676B">
      <w:pPr>
        <w:pStyle w:val="a3"/>
        <w:spacing w:before="0" w:beforeAutospacing="0" w:after="0" w:afterAutospacing="0"/>
        <w:ind w:right="152" w:firstLine="708"/>
        <w:jc w:val="both"/>
        <w:rPr>
          <w:rFonts w:eastAsiaTheme="minorHAnsi"/>
          <w:color w:val="000000"/>
          <w:sz w:val="28"/>
          <w:szCs w:val="28"/>
          <w:lang w:eastAsia="en-US"/>
        </w:rPr>
      </w:pPr>
      <w:r w:rsidRPr="00275B29">
        <w:rPr>
          <w:rFonts w:eastAsiaTheme="minorHAnsi"/>
          <w:color w:val="000000"/>
          <w:sz w:val="28"/>
          <w:szCs w:val="28"/>
          <w:lang w:eastAsia="en-US"/>
        </w:rPr>
        <w:t xml:space="preserve">Уже 15 сентября 2014 к обучению на полигоне приступили квалифицированные рабочие и инженерно-технические работники организаций-участников сооружения </w:t>
      </w:r>
      <w:proofErr w:type="spellStart"/>
      <w:r w:rsidRPr="00275B29">
        <w:rPr>
          <w:rFonts w:eastAsiaTheme="minorHAnsi"/>
          <w:color w:val="000000"/>
          <w:sz w:val="28"/>
          <w:szCs w:val="28"/>
          <w:lang w:eastAsia="en-US"/>
        </w:rPr>
        <w:t>Нововоронежской</w:t>
      </w:r>
      <w:proofErr w:type="spellEnd"/>
      <w:r w:rsidRPr="00275B29">
        <w:rPr>
          <w:rFonts w:eastAsiaTheme="minorHAnsi"/>
          <w:color w:val="000000"/>
          <w:sz w:val="28"/>
          <w:szCs w:val="28"/>
          <w:lang w:eastAsia="en-US"/>
        </w:rPr>
        <w:t xml:space="preserve"> АЭС-2.  По итогам обучения Комиссией, в состав которой входят сотрудники НОУ ДПО «УЦПР» и специалисты служб охраны труда подрядных организаций НВАЭС-2, проверяются знания требований охраны труда и техники </w:t>
      </w:r>
      <w:r w:rsidRPr="00275B29">
        <w:rPr>
          <w:rFonts w:eastAsiaTheme="minorHAnsi"/>
          <w:color w:val="000000"/>
          <w:sz w:val="28"/>
          <w:szCs w:val="28"/>
          <w:lang w:eastAsia="en-US"/>
        </w:rPr>
        <w:lastRenderedPageBreak/>
        <w:t>безопасности при выполнении работ на высоте с выдачей удостоверения соответствующего образца.</w:t>
      </w:r>
    </w:p>
    <w:p w:rsidR="0094676B" w:rsidRDefault="0094676B" w:rsidP="0094676B">
      <w:pPr>
        <w:pStyle w:val="a3"/>
        <w:spacing w:before="0" w:beforeAutospacing="0" w:after="0" w:afterAutospacing="0"/>
        <w:ind w:right="152" w:firstLine="708"/>
        <w:jc w:val="both"/>
        <w:rPr>
          <w:rFonts w:eastAsiaTheme="minorHAnsi"/>
          <w:color w:val="000000"/>
          <w:sz w:val="28"/>
          <w:szCs w:val="28"/>
          <w:lang w:eastAsia="en-US"/>
        </w:rPr>
      </w:pPr>
      <w:r w:rsidRPr="00275B29">
        <w:rPr>
          <w:rFonts w:eastAsiaTheme="minorHAnsi"/>
          <w:color w:val="000000"/>
          <w:sz w:val="28"/>
          <w:szCs w:val="28"/>
          <w:lang w:eastAsia="en-US"/>
        </w:rPr>
        <w:t>В сентяб</w:t>
      </w:r>
      <w:r>
        <w:rPr>
          <w:rFonts w:eastAsiaTheme="minorHAnsi"/>
          <w:color w:val="000000"/>
          <w:sz w:val="28"/>
          <w:szCs w:val="28"/>
          <w:lang w:eastAsia="en-US"/>
        </w:rPr>
        <w:t>ре и октябре 2015 года в учебно</w:t>
      </w:r>
      <w:r w:rsidRPr="00275B29">
        <w:rPr>
          <w:rFonts w:eastAsiaTheme="minorHAnsi"/>
          <w:color w:val="000000"/>
          <w:sz w:val="28"/>
          <w:szCs w:val="28"/>
          <w:lang w:eastAsia="en-US"/>
        </w:rPr>
        <w:t xml:space="preserve">-производственном комплексе НОУ ДПО УЦПР в Москве прошло </w:t>
      </w:r>
      <w:proofErr w:type="gramStart"/>
      <w:r w:rsidRPr="00275B29">
        <w:rPr>
          <w:rFonts w:eastAsiaTheme="minorHAnsi"/>
          <w:color w:val="000000"/>
          <w:sz w:val="28"/>
          <w:szCs w:val="28"/>
          <w:lang w:eastAsia="en-US"/>
        </w:rPr>
        <w:t>обучение по изменению</w:t>
      </w:r>
      <w:proofErr w:type="gramEnd"/>
      <w:r w:rsidRPr="00275B29">
        <w:rPr>
          <w:rFonts w:eastAsiaTheme="minorHAnsi"/>
          <w:color w:val="000000"/>
          <w:sz w:val="28"/>
          <w:szCs w:val="28"/>
          <w:lang w:eastAsia="en-US"/>
        </w:rPr>
        <w:t xml:space="preserve"> новых правил при работе на высоте с отработкой практических навыков и приемов выполнения работ. Обучение проводилось инструкторами, имеющими большой опыт работы на высоте с участием государственных инспекторов города Москвы, производителей средств индивидуальной защиты.</w:t>
      </w:r>
    </w:p>
    <w:p w:rsidR="0094676B" w:rsidRDefault="0094676B" w:rsidP="0094676B">
      <w:pPr>
        <w:pStyle w:val="a3"/>
        <w:spacing w:before="0" w:beforeAutospacing="0" w:after="0" w:afterAutospacing="0"/>
        <w:ind w:right="152" w:firstLine="708"/>
        <w:jc w:val="both"/>
        <w:rPr>
          <w:rFonts w:eastAsiaTheme="minorHAnsi"/>
          <w:color w:val="000000"/>
          <w:sz w:val="28"/>
          <w:szCs w:val="28"/>
          <w:lang w:eastAsia="en-US"/>
        </w:rPr>
      </w:pPr>
    </w:p>
    <w:p w:rsidR="0094676B" w:rsidRDefault="0094676B" w:rsidP="0094676B">
      <w:pPr>
        <w:pStyle w:val="a3"/>
        <w:spacing w:before="0" w:beforeAutospacing="0" w:after="0" w:afterAutospacing="0"/>
        <w:ind w:right="152" w:firstLine="708"/>
        <w:jc w:val="both"/>
        <w:rPr>
          <w:rFonts w:eastAsiaTheme="minorHAnsi"/>
          <w:color w:val="000000"/>
          <w:sz w:val="28"/>
          <w:szCs w:val="28"/>
          <w:lang w:eastAsia="en-US"/>
        </w:rPr>
      </w:pPr>
      <w:r>
        <w:rPr>
          <w:rFonts w:eastAsiaTheme="minorHAnsi"/>
          <w:noProof/>
          <w:color w:val="000000"/>
          <w:sz w:val="28"/>
          <w:szCs w:val="28"/>
        </w:rPr>
        <w:drawing>
          <wp:inline distT="0" distB="0" distL="0" distR="0">
            <wp:extent cx="4688540" cy="3514866"/>
            <wp:effectExtent l="19050" t="0" r="0" b="0"/>
            <wp:docPr id="98" name="Рисунок 98" descr="Z:\Яковлев\ФОТО\КОНКУРС-ФИНАЛ-2015\Нововоронеж\DSC0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Яковлев\ФОТО\КОНКУРС-ФИНАЛ-2015\Нововоронеж\DSC03400.JPG"/>
                    <pic:cNvPicPr>
                      <a:picLocks noChangeAspect="1" noChangeArrowheads="1"/>
                    </pic:cNvPicPr>
                  </pic:nvPicPr>
                  <pic:blipFill>
                    <a:blip r:embed="rId8" cstate="print"/>
                    <a:srcRect/>
                    <a:stretch>
                      <a:fillRect/>
                    </a:stretch>
                  </pic:blipFill>
                  <pic:spPr bwMode="auto">
                    <a:xfrm>
                      <a:off x="0" y="0"/>
                      <a:ext cx="4690792" cy="3516554"/>
                    </a:xfrm>
                    <a:prstGeom prst="rect">
                      <a:avLst/>
                    </a:prstGeom>
                    <a:noFill/>
                    <a:ln w="9525">
                      <a:noFill/>
                      <a:miter lim="800000"/>
                      <a:headEnd/>
                      <a:tailEnd/>
                    </a:ln>
                  </pic:spPr>
                </pic:pic>
              </a:graphicData>
            </a:graphic>
          </wp:inline>
        </w:drawing>
      </w:r>
    </w:p>
    <w:p w:rsidR="0094676B" w:rsidRDefault="0094676B" w:rsidP="0094676B">
      <w:pPr>
        <w:pStyle w:val="a3"/>
        <w:spacing w:before="0" w:beforeAutospacing="0" w:after="0" w:afterAutospacing="0"/>
        <w:ind w:right="152" w:firstLine="708"/>
        <w:jc w:val="both"/>
        <w:rPr>
          <w:rFonts w:eastAsiaTheme="minorHAnsi"/>
          <w:color w:val="000000"/>
          <w:sz w:val="28"/>
          <w:szCs w:val="28"/>
          <w:lang w:eastAsia="en-US"/>
        </w:rPr>
      </w:pPr>
    </w:p>
    <w:p w:rsidR="0094676B" w:rsidRDefault="0094676B" w:rsidP="0094676B">
      <w:pPr>
        <w:pStyle w:val="a3"/>
        <w:spacing w:before="0" w:beforeAutospacing="0" w:after="0" w:afterAutospacing="0"/>
        <w:ind w:right="152" w:firstLine="708"/>
        <w:jc w:val="both"/>
        <w:rPr>
          <w:rFonts w:eastAsiaTheme="minorHAnsi"/>
          <w:color w:val="000000"/>
          <w:sz w:val="28"/>
          <w:szCs w:val="28"/>
          <w:lang w:eastAsia="en-US"/>
        </w:rPr>
      </w:pPr>
      <w:r>
        <w:rPr>
          <w:rFonts w:eastAsiaTheme="minorHAnsi"/>
          <w:noProof/>
          <w:color w:val="000000"/>
          <w:sz w:val="28"/>
          <w:szCs w:val="28"/>
        </w:rPr>
        <w:drawing>
          <wp:inline distT="0" distB="0" distL="0" distR="0">
            <wp:extent cx="4491187" cy="3369286"/>
            <wp:effectExtent l="19050" t="0" r="4613" b="0"/>
            <wp:docPr id="99" name="Рисунок 99" descr="Z:\Яковлев\ФОТО\КОНКУРС-ФИНАЛ-2015\Нововоронеж\DSC0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Яковлев\ФОТО\КОНКУРС-ФИНАЛ-2015\Нововоронеж\DSC03218.JPG"/>
                    <pic:cNvPicPr>
                      <a:picLocks noChangeAspect="1" noChangeArrowheads="1"/>
                    </pic:cNvPicPr>
                  </pic:nvPicPr>
                  <pic:blipFill>
                    <a:blip r:embed="rId9" cstate="print"/>
                    <a:srcRect/>
                    <a:stretch>
                      <a:fillRect/>
                    </a:stretch>
                  </pic:blipFill>
                  <pic:spPr bwMode="auto">
                    <a:xfrm>
                      <a:off x="0" y="0"/>
                      <a:ext cx="4492546" cy="3370306"/>
                    </a:xfrm>
                    <a:prstGeom prst="rect">
                      <a:avLst/>
                    </a:prstGeom>
                    <a:noFill/>
                    <a:ln w="9525">
                      <a:noFill/>
                      <a:miter lim="800000"/>
                      <a:headEnd/>
                      <a:tailEnd/>
                    </a:ln>
                  </pic:spPr>
                </pic:pic>
              </a:graphicData>
            </a:graphic>
          </wp:inline>
        </w:drawing>
      </w:r>
    </w:p>
    <w:p w:rsidR="0094676B" w:rsidRDefault="0094676B" w:rsidP="0094676B">
      <w:pPr>
        <w:pStyle w:val="a3"/>
        <w:spacing w:before="0" w:beforeAutospacing="0" w:after="0" w:afterAutospacing="0"/>
        <w:ind w:right="152" w:firstLine="708"/>
        <w:jc w:val="both"/>
        <w:rPr>
          <w:rFonts w:eastAsiaTheme="minorHAnsi"/>
          <w:b/>
          <w:color w:val="000000"/>
          <w:sz w:val="28"/>
          <w:szCs w:val="28"/>
          <w:lang w:eastAsia="en-US"/>
        </w:rPr>
      </w:pPr>
    </w:p>
    <w:p w:rsidR="0094676B" w:rsidRDefault="0094676B" w:rsidP="0094676B">
      <w:pPr>
        <w:pStyle w:val="a4"/>
        <w:tabs>
          <w:tab w:val="left" w:pos="0"/>
          <w:tab w:val="left" w:pos="284"/>
        </w:tabs>
        <w:spacing w:after="200"/>
        <w:ind w:left="0"/>
        <w:jc w:val="center"/>
        <w:rPr>
          <w:rFonts w:ascii="Times New Roman" w:eastAsiaTheme="minorHAnsi" w:hAnsi="Times New Roman"/>
          <w:color w:val="000000"/>
          <w:sz w:val="28"/>
          <w:szCs w:val="28"/>
        </w:rPr>
      </w:pPr>
    </w:p>
    <w:p w:rsidR="0094676B" w:rsidRPr="004D7722" w:rsidRDefault="0094676B" w:rsidP="0094676B">
      <w:pPr>
        <w:pStyle w:val="a4"/>
        <w:tabs>
          <w:tab w:val="left" w:pos="0"/>
          <w:tab w:val="left" w:pos="284"/>
        </w:tabs>
        <w:spacing w:after="200"/>
        <w:ind w:left="0"/>
        <w:jc w:val="center"/>
        <w:rPr>
          <w:rFonts w:ascii="Times New Roman" w:hAnsi="Times New Roman"/>
          <w:b/>
          <w:sz w:val="40"/>
          <w:szCs w:val="40"/>
        </w:rPr>
      </w:pPr>
      <w:r w:rsidRPr="004D7722">
        <w:rPr>
          <w:rFonts w:ascii="Times New Roman" w:hAnsi="Times New Roman"/>
          <w:b/>
          <w:sz w:val="40"/>
          <w:szCs w:val="40"/>
        </w:rPr>
        <w:t>Визит генерального директора Госкорпорации «Росатом» С.В. Кириенко в НОУ ДПО «УЦПР»</w:t>
      </w:r>
    </w:p>
    <w:p w:rsidR="0094676B" w:rsidRPr="004D7722" w:rsidRDefault="0094676B" w:rsidP="0094676B">
      <w:pPr>
        <w:pStyle w:val="a3"/>
        <w:shd w:val="clear" w:color="auto" w:fill="FFFFFF"/>
        <w:spacing w:before="0" w:beforeAutospacing="0" w:after="136" w:afterAutospacing="0" w:line="233" w:lineRule="atLeast"/>
        <w:ind w:firstLine="709"/>
        <w:jc w:val="both"/>
        <w:rPr>
          <w:rFonts w:eastAsiaTheme="minorHAnsi"/>
          <w:color w:val="000000"/>
          <w:sz w:val="28"/>
          <w:szCs w:val="28"/>
          <w:lang w:eastAsia="en-US"/>
        </w:rPr>
      </w:pPr>
      <w:r w:rsidRPr="004D7722">
        <w:rPr>
          <w:rFonts w:eastAsiaTheme="minorHAnsi"/>
          <w:color w:val="000000"/>
          <w:sz w:val="28"/>
          <w:szCs w:val="28"/>
          <w:lang w:eastAsia="en-US"/>
        </w:rPr>
        <w:t xml:space="preserve">5 марта 2015 года состоялся визит руководителей атомной отрасли во главе с генеральным директором Госкорпорации «Росатом» Сергеем Кириенко в Нововоронежский филиал Учебного центра подготовки работников строительного комплекса атомной отрасли (НОУ ДПО «УЦПР»), созданный </w:t>
      </w:r>
      <w:proofErr w:type="spellStart"/>
      <w:r w:rsidRPr="004D7722">
        <w:rPr>
          <w:rFonts w:eastAsiaTheme="minorHAnsi"/>
          <w:color w:val="000000"/>
          <w:sz w:val="28"/>
          <w:szCs w:val="28"/>
          <w:lang w:eastAsia="en-US"/>
        </w:rPr>
        <w:t>Росатомом</w:t>
      </w:r>
      <w:proofErr w:type="spellEnd"/>
      <w:r w:rsidRPr="004D7722">
        <w:rPr>
          <w:rFonts w:eastAsiaTheme="minorHAnsi"/>
          <w:color w:val="000000"/>
          <w:sz w:val="28"/>
          <w:szCs w:val="28"/>
          <w:lang w:eastAsia="en-US"/>
        </w:rPr>
        <w:t xml:space="preserve"> совместно с отраслевыми </w:t>
      </w:r>
      <w:proofErr w:type="spellStart"/>
      <w:r w:rsidRPr="004D7722">
        <w:rPr>
          <w:rFonts w:eastAsiaTheme="minorHAnsi"/>
          <w:color w:val="000000"/>
          <w:sz w:val="28"/>
          <w:szCs w:val="28"/>
          <w:lang w:eastAsia="en-US"/>
        </w:rPr>
        <w:t>саморегулируемыми</w:t>
      </w:r>
      <w:proofErr w:type="spellEnd"/>
      <w:r w:rsidRPr="004D7722">
        <w:rPr>
          <w:rFonts w:eastAsiaTheme="minorHAnsi"/>
          <w:color w:val="000000"/>
          <w:sz w:val="28"/>
          <w:szCs w:val="28"/>
          <w:lang w:eastAsia="en-US"/>
        </w:rPr>
        <w:t xml:space="preserve"> организациями (СРО). В мероприятии принял участие губернатор Воронежской области Алексей Гордеев.</w:t>
      </w:r>
    </w:p>
    <w:p w:rsidR="0094676B" w:rsidRPr="004D7722" w:rsidRDefault="0094676B" w:rsidP="0094676B">
      <w:pPr>
        <w:pStyle w:val="a3"/>
        <w:shd w:val="clear" w:color="auto" w:fill="FFFFFF"/>
        <w:spacing w:before="0" w:beforeAutospacing="0" w:after="136" w:afterAutospacing="0" w:line="233" w:lineRule="atLeast"/>
        <w:ind w:firstLine="709"/>
        <w:jc w:val="both"/>
        <w:rPr>
          <w:rFonts w:eastAsiaTheme="minorHAnsi"/>
          <w:color w:val="000000"/>
          <w:sz w:val="28"/>
          <w:szCs w:val="28"/>
          <w:lang w:eastAsia="en-US"/>
        </w:rPr>
      </w:pPr>
      <w:r w:rsidRPr="004D7722">
        <w:rPr>
          <w:rFonts w:eastAsiaTheme="minorHAnsi"/>
          <w:color w:val="000000"/>
          <w:sz w:val="28"/>
          <w:szCs w:val="28"/>
          <w:lang w:eastAsia="en-US"/>
        </w:rPr>
        <w:t>С работой учебного центра гостей ознакомил президент СРО атомной отрасли, советник генерального директора Росатома Виктор Опекунов.</w:t>
      </w:r>
    </w:p>
    <w:p w:rsidR="0094676B" w:rsidRPr="004D7722" w:rsidRDefault="0094676B" w:rsidP="0094676B">
      <w:pPr>
        <w:pStyle w:val="a3"/>
        <w:shd w:val="clear" w:color="auto" w:fill="FFFFFF"/>
        <w:spacing w:before="0" w:beforeAutospacing="0" w:after="136" w:afterAutospacing="0" w:line="233" w:lineRule="atLeast"/>
        <w:ind w:firstLine="709"/>
        <w:jc w:val="both"/>
        <w:rPr>
          <w:rFonts w:eastAsiaTheme="minorHAnsi"/>
          <w:color w:val="000000"/>
          <w:sz w:val="28"/>
          <w:szCs w:val="28"/>
          <w:lang w:eastAsia="en-US"/>
        </w:rPr>
      </w:pPr>
      <w:r w:rsidRPr="004D7722">
        <w:rPr>
          <w:rFonts w:eastAsiaTheme="minorHAnsi"/>
          <w:color w:val="000000"/>
          <w:sz w:val="28"/>
          <w:szCs w:val="28"/>
          <w:lang w:eastAsia="en-US"/>
        </w:rPr>
        <w:t xml:space="preserve">С. В. Кириенко с большим интересом изучил процесс подготовки квалифицированных рабочих, участвующих в сооружении объектов использования атомной энергии. Он посетил участки подготовки сварщиков, арматурщиков, бетонщиков, монтажников технологических трубопроводов, </w:t>
      </w:r>
      <w:proofErr w:type="spellStart"/>
      <w:r w:rsidRPr="004D7722">
        <w:rPr>
          <w:rFonts w:eastAsiaTheme="minorHAnsi"/>
          <w:color w:val="000000"/>
          <w:sz w:val="28"/>
          <w:szCs w:val="28"/>
          <w:lang w:eastAsia="en-US"/>
        </w:rPr>
        <w:t>дефектоскопистов</w:t>
      </w:r>
      <w:proofErr w:type="spellEnd"/>
      <w:r w:rsidRPr="004D7722">
        <w:rPr>
          <w:rFonts w:eastAsiaTheme="minorHAnsi"/>
          <w:color w:val="000000"/>
          <w:sz w:val="28"/>
          <w:szCs w:val="28"/>
          <w:lang w:eastAsia="en-US"/>
        </w:rPr>
        <w:t>, электромонтажников, а также посетил учебный полигон подготовки персонала для выполнения работ на высоте и в опасных условиях.</w:t>
      </w:r>
    </w:p>
    <w:p w:rsidR="0094676B" w:rsidRPr="004D7722" w:rsidRDefault="0094676B" w:rsidP="0094676B">
      <w:pPr>
        <w:pStyle w:val="a3"/>
        <w:shd w:val="clear" w:color="auto" w:fill="FFFFFF"/>
        <w:spacing w:before="0" w:beforeAutospacing="0" w:after="136" w:afterAutospacing="0" w:line="233" w:lineRule="atLeast"/>
        <w:ind w:firstLine="709"/>
        <w:jc w:val="both"/>
        <w:rPr>
          <w:rFonts w:eastAsiaTheme="minorHAnsi"/>
          <w:color w:val="000000"/>
          <w:sz w:val="28"/>
          <w:szCs w:val="28"/>
          <w:lang w:eastAsia="en-US"/>
        </w:rPr>
      </w:pPr>
      <w:r w:rsidRPr="004D7722">
        <w:rPr>
          <w:rFonts w:eastAsiaTheme="minorHAnsi"/>
          <w:color w:val="000000"/>
          <w:sz w:val="28"/>
          <w:szCs w:val="28"/>
          <w:lang w:eastAsia="en-US"/>
        </w:rPr>
        <w:t>В. Опекунов обратил внимание гостей на современное техническое оснащение учебного центра и отметил, что обучение всем по всем специальностям проводится на оборудовании и в условиях максимально приближенным к условиям реальной строительной площадки для получения прикладных практических навыков работы на объектах отрасли.</w:t>
      </w:r>
    </w:p>
    <w:p w:rsidR="0094676B" w:rsidRPr="004D7722" w:rsidRDefault="0094676B" w:rsidP="0094676B">
      <w:pPr>
        <w:pStyle w:val="a3"/>
        <w:shd w:val="clear" w:color="auto" w:fill="FFFFFF"/>
        <w:spacing w:before="0" w:beforeAutospacing="0" w:after="136" w:afterAutospacing="0" w:line="233" w:lineRule="atLeast"/>
        <w:ind w:firstLine="709"/>
        <w:jc w:val="both"/>
        <w:rPr>
          <w:rFonts w:eastAsiaTheme="minorHAnsi"/>
          <w:color w:val="000000"/>
          <w:sz w:val="28"/>
          <w:szCs w:val="28"/>
          <w:lang w:eastAsia="en-US"/>
        </w:rPr>
      </w:pPr>
      <w:r w:rsidRPr="004D7722">
        <w:rPr>
          <w:rFonts w:eastAsiaTheme="minorHAnsi"/>
          <w:color w:val="000000"/>
          <w:sz w:val="28"/>
          <w:szCs w:val="28"/>
          <w:lang w:eastAsia="en-US"/>
        </w:rPr>
        <w:t>Как отметил С. Кириенко, важно, чтобы в процесс обучения были включены элементы Производственной системы «Росатом» (ПСР) с целью обучения людей культуре производства, организации рабочего времени, сокращению потерь при выполнении работ, повышению уровня охраны труда и промышленной безопасности на строительных площадках. В соответствии с его предложениями СРО атомной отрасли разработают совместную с ПСР программу внедрения в учебные процессы элементов ПСР. </w:t>
      </w:r>
    </w:p>
    <w:p w:rsidR="0094676B" w:rsidRDefault="0094676B" w:rsidP="0094676B">
      <w:pPr>
        <w:pStyle w:val="a3"/>
        <w:shd w:val="clear" w:color="auto" w:fill="FFFFFF"/>
        <w:spacing w:before="0" w:beforeAutospacing="0" w:after="136" w:afterAutospacing="0" w:line="233" w:lineRule="atLeast"/>
        <w:ind w:firstLine="709"/>
        <w:jc w:val="both"/>
        <w:rPr>
          <w:rFonts w:eastAsiaTheme="minorHAnsi"/>
          <w:color w:val="000000"/>
          <w:sz w:val="28"/>
          <w:szCs w:val="28"/>
          <w:lang w:eastAsia="en-US"/>
        </w:rPr>
      </w:pPr>
      <w:r w:rsidRPr="004D7722">
        <w:rPr>
          <w:rFonts w:eastAsiaTheme="minorHAnsi"/>
          <w:color w:val="000000"/>
          <w:sz w:val="28"/>
          <w:szCs w:val="28"/>
          <w:lang w:eastAsia="en-US"/>
        </w:rPr>
        <w:t xml:space="preserve">Одной из основных тем в ходе визита стало </w:t>
      </w:r>
      <w:proofErr w:type="spellStart"/>
      <w:r w:rsidRPr="004D7722">
        <w:rPr>
          <w:rFonts w:eastAsiaTheme="minorHAnsi"/>
          <w:color w:val="000000"/>
          <w:sz w:val="28"/>
          <w:szCs w:val="28"/>
          <w:lang w:eastAsia="en-US"/>
        </w:rPr>
        <w:t>импортозамещение</w:t>
      </w:r>
      <w:proofErr w:type="spellEnd"/>
      <w:r w:rsidRPr="004D7722">
        <w:rPr>
          <w:rFonts w:eastAsiaTheme="minorHAnsi"/>
          <w:color w:val="000000"/>
          <w:sz w:val="28"/>
          <w:szCs w:val="28"/>
          <w:lang w:eastAsia="en-US"/>
        </w:rPr>
        <w:t xml:space="preserve"> технологий, материалов, строительных конструкций и изделий, необходимых для атомного строительства. В частности В. Опекунов рассказал о технологиях механических соединениях арматуры, произведенных и уже применяющихся в России при сооружен</w:t>
      </w:r>
      <w:proofErr w:type="gramStart"/>
      <w:r w:rsidRPr="004D7722">
        <w:rPr>
          <w:rFonts w:eastAsiaTheme="minorHAnsi"/>
          <w:color w:val="000000"/>
          <w:sz w:val="28"/>
          <w:szCs w:val="28"/>
          <w:lang w:eastAsia="en-US"/>
        </w:rPr>
        <w:t>ии АЭ</w:t>
      </w:r>
      <w:proofErr w:type="gramEnd"/>
      <w:r w:rsidRPr="004D7722">
        <w:rPr>
          <w:rFonts w:eastAsiaTheme="minorHAnsi"/>
          <w:color w:val="000000"/>
          <w:sz w:val="28"/>
          <w:szCs w:val="28"/>
          <w:lang w:eastAsia="en-US"/>
        </w:rPr>
        <w:t>С, а также об опалубочных системах отечественного производства, отвечающих самым современным требованиям, обучение работе с которыми проводится в учебном центре. В 2015 году СРО атомной отрасли</w:t>
      </w:r>
      <w:r>
        <w:rPr>
          <w:rFonts w:eastAsiaTheme="minorHAnsi"/>
          <w:color w:val="000000"/>
          <w:sz w:val="28"/>
          <w:szCs w:val="28"/>
          <w:lang w:eastAsia="en-US"/>
        </w:rPr>
        <w:t xml:space="preserve"> приступили к</w:t>
      </w:r>
      <w:r w:rsidRPr="004D7722">
        <w:rPr>
          <w:rFonts w:eastAsiaTheme="minorHAnsi"/>
          <w:color w:val="000000"/>
          <w:sz w:val="28"/>
          <w:szCs w:val="28"/>
          <w:lang w:eastAsia="en-US"/>
        </w:rPr>
        <w:t xml:space="preserve"> разработ</w:t>
      </w:r>
      <w:r>
        <w:rPr>
          <w:rFonts w:eastAsiaTheme="minorHAnsi"/>
          <w:color w:val="000000"/>
          <w:sz w:val="28"/>
          <w:szCs w:val="28"/>
          <w:lang w:eastAsia="en-US"/>
        </w:rPr>
        <w:t xml:space="preserve">ке </w:t>
      </w:r>
      <w:r w:rsidRPr="004D7722">
        <w:rPr>
          <w:rFonts w:eastAsiaTheme="minorHAnsi"/>
          <w:color w:val="000000"/>
          <w:sz w:val="28"/>
          <w:szCs w:val="28"/>
          <w:lang w:eastAsia="en-US"/>
        </w:rPr>
        <w:t>специальн</w:t>
      </w:r>
      <w:r>
        <w:rPr>
          <w:rFonts w:eastAsiaTheme="minorHAnsi"/>
          <w:color w:val="000000"/>
          <w:sz w:val="28"/>
          <w:szCs w:val="28"/>
          <w:lang w:eastAsia="en-US"/>
        </w:rPr>
        <w:t>ой</w:t>
      </w:r>
      <w:r w:rsidRPr="004D7722">
        <w:rPr>
          <w:rFonts w:eastAsiaTheme="minorHAnsi"/>
          <w:color w:val="000000"/>
          <w:sz w:val="28"/>
          <w:szCs w:val="28"/>
          <w:lang w:eastAsia="en-US"/>
        </w:rPr>
        <w:t xml:space="preserve"> </w:t>
      </w:r>
      <w:r w:rsidRPr="004D7722">
        <w:rPr>
          <w:rFonts w:eastAsiaTheme="minorHAnsi"/>
          <w:color w:val="000000"/>
          <w:sz w:val="28"/>
          <w:szCs w:val="28"/>
          <w:lang w:eastAsia="en-US"/>
        </w:rPr>
        <w:lastRenderedPageBreak/>
        <w:t>программ</w:t>
      </w:r>
      <w:r>
        <w:rPr>
          <w:rFonts w:eastAsiaTheme="minorHAnsi"/>
          <w:color w:val="000000"/>
          <w:sz w:val="28"/>
          <w:szCs w:val="28"/>
          <w:lang w:eastAsia="en-US"/>
        </w:rPr>
        <w:t>ы</w:t>
      </w:r>
      <w:r w:rsidRPr="004D7722">
        <w:rPr>
          <w:rFonts w:eastAsiaTheme="minorHAnsi"/>
          <w:color w:val="000000"/>
          <w:sz w:val="28"/>
          <w:szCs w:val="28"/>
          <w:lang w:eastAsia="en-US"/>
        </w:rPr>
        <w:t xml:space="preserve"> </w:t>
      </w:r>
      <w:proofErr w:type="spellStart"/>
      <w:r w:rsidRPr="004D7722">
        <w:rPr>
          <w:rFonts w:eastAsiaTheme="minorHAnsi"/>
          <w:color w:val="000000"/>
          <w:sz w:val="28"/>
          <w:szCs w:val="28"/>
          <w:lang w:eastAsia="en-US"/>
        </w:rPr>
        <w:t>импортозамещени</w:t>
      </w:r>
      <w:r>
        <w:rPr>
          <w:rFonts w:eastAsiaTheme="minorHAnsi"/>
          <w:color w:val="000000"/>
          <w:sz w:val="28"/>
          <w:szCs w:val="28"/>
          <w:lang w:eastAsia="en-US"/>
        </w:rPr>
        <w:t>я</w:t>
      </w:r>
      <w:proofErr w:type="spellEnd"/>
      <w:r w:rsidRPr="004D7722">
        <w:rPr>
          <w:rFonts w:eastAsiaTheme="minorHAnsi"/>
          <w:color w:val="000000"/>
          <w:sz w:val="28"/>
          <w:szCs w:val="28"/>
          <w:lang w:eastAsia="en-US"/>
        </w:rPr>
        <w:t>, которая найдет свое отражение и в учебных процессах</w:t>
      </w:r>
      <w:r>
        <w:rPr>
          <w:rFonts w:eastAsiaTheme="minorHAnsi"/>
          <w:color w:val="000000"/>
          <w:sz w:val="28"/>
          <w:szCs w:val="28"/>
          <w:lang w:eastAsia="en-US"/>
        </w:rPr>
        <w:t xml:space="preserve"> НОУ ДПО «УЦПР»</w:t>
      </w:r>
      <w:r w:rsidRPr="004D7722">
        <w:rPr>
          <w:rFonts w:eastAsiaTheme="minorHAnsi"/>
          <w:color w:val="000000"/>
          <w:sz w:val="28"/>
          <w:szCs w:val="28"/>
          <w:lang w:eastAsia="en-US"/>
        </w:rPr>
        <w:t>.</w:t>
      </w:r>
    </w:p>
    <w:p w:rsidR="0094676B" w:rsidRPr="004D7722" w:rsidRDefault="0094676B" w:rsidP="0094676B">
      <w:pPr>
        <w:pStyle w:val="a3"/>
        <w:shd w:val="clear" w:color="auto" w:fill="FFFFFF"/>
        <w:spacing w:before="0" w:beforeAutospacing="0" w:after="136" w:afterAutospacing="0" w:line="233" w:lineRule="atLeast"/>
        <w:ind w:firstLine="709"/>
        <w:jc w:val="both"/>
        <w:rPr>
          <w:rFonts w:eastAsiaTheme="minorHAnsi"/>
          <w:color w:val="000000"/>
          <w:sz w:val="28"/>
          <w:szCs w:val="28"/>
          <w:lang w:eastAsia="en-US"/>
        </w:rPr>
      </w:pPr>
      <w:r w:rsidRPr="004D7722">
        <w:rPr>
          <w:rFonts w:eastAsiaTheme="minorHAnsi"/>
          <w:color w:val="000000"/>
          <w:sz w:val="28"/>
          <w:szCs w:val="28"/>
          <w:lang w:eastAsia="en-US"/>
        </w:rPr>
        <w:t xml:space="preserve">В рамках визита С. Кириенко поддержал предложения В. </w:t>
      </w:r>
      <w:proofErr w:type="spellStart"/>
      <w:r w:rsidRPr="004D7722">
        <w:rPr>
          <w:rFonts w:eastAsiaTheme="minorHAnsi"/>
          <w:color w:val="000000"/>
          <w:sz w:val="28"/>
          <w:szCs w:val="28"/>
          <w:lang w:eastAsia="en-US"/>
        </w:rPr>
        <w:t>Опекунова</w:t>
      </w:r>
      <w:proofErr w:type="spellEnd"/>
      <w:r w:rsidRPr="004D7722">
        <w:rPr>
          <w:rFonts w:eastAsiaTheme="minorHAnsi"/>
          <w:color w:val="000000"/>
          <w:sz w:val="28"/>
          <w:szCs w:val="28"/>
          <w:lang w:eastAsia="en-US"/>
        </w:rPr>
        <w:t xml:space="preserve"> по дальнейшему развитию учебного центра. В частности принято решение об определении НОУ ДПО «УЦПР» в качестве базовой учебной площадки для подготовки российских и иностранных специалистов и квалифицированных рабочих, участвующих в сооружении объектов Росатома за рубежом.</w:t>
      </w:r>
    </w:p>
    <w:p w:rsidR="0094676B" w:rsidRDefault="0094676B" w:rsidP="0094676B">
      <w:pPr>
        <w:pStyle w:val="a3"/>
        <w:shd w:val="clear" w:color="auto" w:fill="FFFFFF"/>
        <w:spacing w:before="0" w:beforeAutospacing="0" w:after="136" w:afterAutospacing="0" w:line="233" w:lineRule="atLeast"/>
        <w:ind w:left="543"/>
        <w:rPr>
          <w:rFonts w:ascii="Helvetica" w:hAnsi="Helvetica" w:cs="Helvetica"/>
          <w:color w:val="333333"/>
          <w:sz w:val="16"/>
          <w:szCs w:val="16"/>
        </w:rPr>
      </w:pPr>
    </w:p>
    <w:p w:rsidR="0094676B" w:rsidRPr="007867A8" w:rsidRDefault="0094676B" w:rsidP="0094676B">
      <w:pPr>
        <w:pStyle w:val="a4"/>
        <w:tabs>
          <w:tab w:val="left" w:pos="0"/>
          <w:tab w:val="left" w:pos="284"/>
        </w:tabs>
        <w:spacing w:after="200"/>
        <w:ind w:left="0"/>
        <w:rPr>
          <w:rFonts w:ascii="Times New Roman" w:eastAsiaTheme="minorHAnsi" w:hAnsi="Times New Roman"/>
          <w:b/>
          <w:color w:val="000000"/>
          <w:sz w:val="28"/>
          <w:szCs w:val="28"/>
        </w:rPr>
      </w:pPr>
      <w:r w:rsidRPr="007867A8">
        <w:rPr>
          <w:rFonts w:ascii="Times New Roman" w:eastAsiaTheme="minorHAnsi" w:hAnsi="Times New Roman"/>
          <w:b/>
          <w:color w:val="000000"/>
          <w:sz w:val="28"/>
          <w:szCs w:val="28"/>
        </w:rPr>
        <w:t>Фото визита Кириенко С.В.</w:t>
      </w:r>
    </w:p>
    <w:p w:rsidR="0094676B" w:rsidRDefault="0094676B" w:rsidP="0094676B">
      <w:pPr>
        <w:pStyle w:val="a4"/>
        <w:tabs>
          <w:tab w:val="left" w:pos="0"/>
          <w:tab w:val="left" w:pos="284"/>
        </w:tabs>
        <w:spacing w:after="200"/>
        <w:ind w:left="0"/>
        <w:rPr>
          <w:rFonts w:ascii="Times New Roman" w:eastAsiaTheme="minorHAnsi" w:hAnsi="Times New Roman"/>
          <w:color w:val="000000"/>
          <w:sz w:val="28"/>
          <w:szCs w:val="28"/>
        </w:rPr>
      </w:pPr>
      <w:r>
        <w:rPr>
          <w:rFonts w:ascii="Times New Roman" w:eastAsiaTheme="minorHAnsi" w:hAnsi="Times New Roman"/>
          <w:noProof/>
          <w:color w:val="000000"/>
          <w:sz w:val="28"/>
          <w:szCs w:val="28"/>
          <w:lang w:eastAsia="ru-RU"/>
        </w:rPr>
        <w:drawing>
          <wp:inline distT="0" distB="0" distL="0" distR="0">
            <wp:extent cx="5940425" cy="3966562"/>
            <wp:effectExtent l="19050" t="0" r="3175" b="0"/>
            <wp:docPr id="100" name="Рисунок 100" descr="Z:\Яковлев\ФОТО\Визит СВК в НОУ\Визит СВК в НОУ УЦПР\D80_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Яковлев\ФОТО\Визит СВК в НОУ\Визит СВК в НОУ УЦПР\D80_3667.jpg"/>
                    <pic:cNvPicPr>
                      <a:picLocks noChangeAspect="1" noChangeArrowheads="1"/>
                    </pic:cNvPicPr>
                  </pic:nvPicPr>
                  <pic:blipFill>
                    <a:blip r:embed="rId10" cstate="print"/>
                    <a:srcRect/>
                    <a:stretch>
                      <a:fillRect/>
                    </a:stretch>
                  </pic:blipFill>
                  <pic:spPr bwMode="auto">
                    <a:xfrm>
                      <a:off x="0" y="0"/>
                      <a:ext cx="5940425" cy="3966562"/>
                    </a:xfrm>
                    <a:prstGeom prst="rect">
                      <a:avLst/>
                    </a:prstGeom>
                    <a:noFill/>
                    <a:ln w="9525">
                      <a:noFill/>
                      <a:miter lim="800000"/>
                      <a:headEnd/>
                      <a:tailEnd/>
                    </a:ln>
                  </pic:spPr>
                </pic:pic>
              </a:graphicData>
            </a:graphic>
          </wp:inline>
        </w:drawing>
      </w:r>
    </w:p>
    <w:p w:rsidR="0094676B" w:rsidRDefault="0094676B" w:rsidP="0094676B">
      <w:pPr>
        <w:pStyle w:val="a4"/>
        <w:tabs>
          <w:tab w:val="left" w:pos="0"/>
          <w:tab w:val="left" w:pos="284"/>
        </w:tabs>
        <w:spacing w:after="200"/>
        <w:ind w:left="0"/>
        <w:rPr>
          <w:rFonts w:ascii="Times New Roman" w:eastAsiaTheme="minorHAnsi" w:hAnsi="Times New Roman"/>
          <w:color w:val="000000"/>
          <w:sz w:val="28"/>
          <w:szCs w:val="28"/>
        </w:rPr>
      </w:pPr>
    </w:p>
    <w:p w:rsidR="0094676B" w:rsidRPr="006B6DF7" w:rsidRDefault="0094676B" w:rsidP="0094676B">
      <w:pPr>
        <w:pStyle w:val="a4"/>
        <w:tabs>
          <w:tab w:val="left" w:pos="0"/>
          <w:tab w:val="left" w:pos="284"/>
        </w:tabs>
        <w:spacing w:after="200"/>
        <w:ind w:left="0"/>
        <w:rPr>
          <w:rFonts w:ascii="Times New Roman" w:eastAsiaTheme="minorHAnsi" w:hAnsi="Times New Roman"/>
          <w:b/>
          <w:color w:val="000000"/>
          <w:sz w:val="28"/>
          <w:szCs w:val="28"/>
        </w:rPr>
      </w:pPr>
      <w:r>
        <w:rPr>
          <w:rFonts w:ascii="Times New Roman" w:eastAsiaTheme="minorHAnsi" w:hAnsi="Times New Roman"/>
          <w:b/>
          <w:noProof/>
          <w:color w:val="000000"/>
          <w:sz w:val="28"/>
          <w:szCs w:val="28"/>
          <w:lang w:eastAsia="ru-RU"/>
        </w:rPr>
        <w:lastRenderedPageBreak/>
        <w:drawing>
          <wp:inline distT="0" distB="0" distL="0" distR="0">
            <wp:extent cx="5940425" cy="3966562"/>
            <wp:effectExtent l="19050" t="0" r="3175" b="0"/>
            <wp:docPr id="102" name="Рисунок 102" descr="Z:\Яковлев\ФОТО\Визит СВК в НОУ\Визит СВК в НОУ УЦПР\D80_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Z:\Яковлев\ФОТО\Визит СВК в НОУ\Визит СВК в НОУ УЦПР\D80_3713.jpg"/>
                    <pic:cNvPicPr>
                      <a:picLocks noChangeAspect="1" noChangeArrowheads="1"/>
                    </pic:cNvPicPr>
                  </pic:nvPicPr>
                  <pic:blipFill>
                    <a:blip r:embed="rId11" cstate="print"/>
                    <a:srcRect/>
                    <a:stretch>
                      <a:fillRect/>
                    </a:stretch>
                  </pic:blipFill>
                  <pic:spPr bwMode="auto">
                    <a:xfrm>
                      <a:off x="0" y="0"/>
                      <a:ext cx="5940425" cy="3966562"/>
                    </a:xfrm>
                    <a:prstGeom prst="rect">
                      <a:avLst/>
                    </a:prstGeom>
                    <a:noFill/>
                    <a:ln w="9525">
                      <a:noFill/>
                      <a:miter lim="800000"/>
                      <a:headEnd/>
                      <a:tailEnd/>
                    </a:ln>
                  </pic:spPr>
                </pic:pic>
              </a:graphicData>
            </a:graphic>
          </wp:inline>
        </w:drawing>
      </w:r>
    </w:p>
    <w:p w:rsidR="0094676B" w:rsidRDefault="0094676B" w:rsidP="0094676B">
      <w:pPr>
        <w:pStyle w:val="a4"/>
        <w:tabs>
          <w:tab w:val="left" w:pos="0"/>
          <w:tab w:val="left" w:pos="284"/>
        </w:tabs>
        <w:spacing w:after="200"/>
        <w:ind w:left="0"/>
        <w:rPr>
          <w:rFonts w:ascii="Times New Roman" w:eastAsiaTheme="minorHAnsi" w:hAnsi="Times New Roman"/>
          <w:color w:val="000000"/>
          <w:sz w:val="28"/>
          <w:szCs w:val="28"/>
        </w:rPr>
      </w:pPr>
    </w:p>
    <w:p w:rsidR="0094676B" w:rsidRPr="00275B29" w:rsidRDefault="0094676B" w:rsidP="0094676B">
      <w:pPr>
        <w:pStyle w:val="a4"/>
        <w:tabs>
          <w:tab w:val="left" w:pos="0"/>
          <w:tab w:val="left" w:pos="284"/>
        </w:tabs>
        <w:spacing w:after="200"/>
        <w:ind w:left="0"/>
        <w:rPr>
          <w:rFonts w:ascii="Times New Roman" w:eastAsiaTheme="minorHAnsi" w:hAnsi="Times New Roman"/>
          <w:color w:val="000000"/>
          <w:sz w:val="28"/>
          <w:szCs w:val="28"/>
        </w:rPr>
      </w:pPr>
    </w:p>
    <w:p w:rsidR="0094676B" w:rsidRDefault="0094676B" w:rsidP="0094676B">
      <w:pPr>
        <w:pStyle w:val="a3"/>
        <w:shd w:val="clear" w:color="auto" w:fill="FFFFFF"/>
        <w:spacing w:before="0" w:beforeAutospacing="0" w:after="0" w:afterAutospacing="0"/>
        <w:jc w:val="center"/>
        <w:rPr>
          <w:rStyle w:val="a5"/>
          <w:color w:val="FF3300"/>
        </w:rPr>
      </w:pPr>
    </w:p>
    <w:p w:rsidR="0094676B" w:rsidRPr="00275B29" w:rsidRDefault="0094676B" w:rsidP="0094676B">
      <w:pPr>
        <w:pStyle w:val="a3"/>
        <w:shd w:val="clear" w:color="auto" w:fill="FFFFFF"/>
        <w:spacing w:before="0" w:beforeAutospacing="0" w:after="0" w:afterAutospacing="0"/>
        <w:jc w:val="center"/>
        <w:rPr>
          <w:rStyle w:val="a5"/>
          <w:b w:val="0"/>
          <w:color w:val="FF3300"/>
        </w:rPr>
      </w:pPr>
    </w:p>
    <w:p w:rsidR="0094676B" w:rsidRDefault="0094676B" w:rsidP="0094676B">
      <w:pPr>
        <w:ind w:firstLine="709"/>
        <w:jc w:val="both"/>
        <w:rPr>
          <w:rFonts w:ascii="Times New Roman" w:eastAsiaTheme="minorHAnsi" w:hAnsi="Times New Roman"/>
          <w:b/>
          <w:noProof/>
          <w:color w:val="000000"/>
          <w:sz w:val="32"/>
          <w:szCs w:val="32"/>
          <w:lang w:eastAsia="ru-RU"/>
        </w:rPr>
      </w:pPr>
    </w:p>
    <w:p w:rsidR="0094676B" w:rsidRDefault="0094676B" w:rsidP="009A55A1">
      <w:pPr>
        <w:rPr>
          <w:rFonts w:ascii="Times New Roman" w:eastAsiaTheme="minorHAnsi" w:hAnsi="Times New Roman"/>
          <w:b/>
          <w:color w:val="000000"/>
          <w:sz w:val="32"/>
          <w:szCs w:val="32"/>
        </w:rPr>
      </w:pPr>
      <w:r>
        <w:rPr>
          <w:rFonts w:ascii="Times New Roman" w:eastAsiaTheme="minorHAnsi" w:hAnsi="Times New Roman"/>
          <w:b/>
          <w:noProof/>
          <w:color w:val="000000"/>
          <w:sz w:val="32"/>
          <w:szCs w:val="32"/>
          <w:lang w:eastAsia="ru-RU"/>
        </w:rPr>
        <w:drawing>
          <wp:inline distT="0" distB="0" distL="0" distR="0">
            <wp:extent cx="5940425" cy="3966562"/>
            <wp:effectExtent l="19050" t="0" r="3175" b="0"/>
            <wp:docPr id="104" name="Рисунок 104" descr="Z:\Яковлев\ФОТО\Визит СВК в НОУ\Визит СВК в НОУ УЦПР\D80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Яковлев\ФОТО\Визит СВК в НОУ\Визит СВК в НОУ УЦПР\D80_3809.jpg"/>
                    <pic:cNvPicPr>
                      <a:picLocks noChangeAspect="1" noChangeArrowheads="1"/>
                    </pic:cNvPicPr>
                  </pic:nvPicPr>
                  <pic:blipFill>
                    <a:blip r:embed="rId12" cstate="print"/>
                    <a:srcRect/>
                    <a:stretch>
                      <a:fillRect/>
                    </a:stretch>
                  </pic:blipFill>
                  <pic:spPr bwMode="auto">
                    <a:xfrm>
                      <a:off x="0" y="0"/>
                      <a:ext cx="5940425" cy="3966562"/>
                    </a:xfrm>
                    <a:prstGeom prst="rect">
                      <a:avLst/>
                    </a:prstGeom>
                    <a:noFill/>
                    <a:ln w="9525">
                      <a:noFill/>
                      <a:miter lim="800000"/>
                      <a:headEnd/>
                      <a:tailEnd/>
                    </a:ln>
                  </pic:spPr>
                </pic:pic>
              </a:graphicData>
            </a:graphic>
          </wp:inline>
        </w:drawing>
      </w:r>
    </w:p>
    <w:p w:rsidR="0094676B" w:rsidRDefault="0094676B" w:rsidP="0094676B">
      <w:pPr>
        <w:ind w:firstLine="709"/>
        <w:rPr>
          <w:rFonts w:ascii="Times New Roman" w:eastAsiaTheme="minorHAnsi" w:hAnsi="Times New Roman"/>
          <w:b/>
          <w:color w:val="000000"/>
          <w:sz w:val="32"/>
          <w:szCs w:val="32"/>
        </w:rPr>
      </w:pPr>
    </w:p>
    <w:p w:rsidR="0094676B" w:rsidRDefault="0094676B" w:rsidP="0094676B">
      <w:pPr>
        <w:ind w:firstLine="709"/>
        <w:rPr>
          <w:rFonts w:ascii="Times New Roman" w:eastAsiaTheme="minorHAnsi" w:hAnsi="Times New Roman"/>
          <w:b/>
          <w:color w:val="000000"/>
          <w:sz w:val="32"/>
          <w:szCs w:val="32"/>
        </w:rPr>
      </w:pPr>
    </w:p>
    <w:p w:rsidR="0094676B" w:rsidRDefault="0094676B" w:rsidP="0094676B">
      <w:pPr>
        <w:ind w:firstLine="709"/>
        <w:jc w:val="center"/>
      </w:pPr>
    </w:p>
    <w:p w:rsidR="0094676B" w:rsidRDefault="0094676B" w:rsidP="0094676B">
      <w:pPr>
        <w:ind w:firstLine="709"/>
        <w:jc w:val="center"/>
        <w:rPr>
          <w:rFonts w:ascii="Times New Roman" w:hAnsi="Times New Roman"/>
          <w:b/>
          <w:sz w:val="40"/>
          <w:szCs w:val="40"/>
        </w:rPr>
      </w:pPr>
      <w:r w:rsidRPr="006B6DF7">
        <w:rPr>
          <w:rFonts w:ascii="Times New Roman" w:hAnsi="Times New Roman"/>
          <w:b/>
          <w:sz w:val="40"/>
          <w:szCs w:val="40"/>
        </w:rPr>
        <w:t>КОНКУРСЫ ПРОФЕССИОНАЛЬНОГО МАСТЕРСТВА</w:t>
      </w:r>
    </w:p>
    <w:p w:rsidR="0094676B" w:rsidRDefault="0094676B" w:rsidP="0094676B">
      <w:pPr>
        <w:ind w:firstLine="709"/>
        <w:jc w:val="center"/>
        <w:rPr>
          <w:rFonts w:ascii="Times New Roman" w:hAnsi="Times New Roman"/>
          <w:b/>
          <w:sz w:val="40"/>
          <w:szCs w:val="40"/>
        </w:rPr>
      </w:pPr>
    </w:p>
    <w:p w:rsidR="0094676B" w:rsidRPr="005C0B91" w:rsidRDefault="0094676B" w:rsidP="0094676B">
      <w:pPr>
        <w:ind w:firstLine="709"/>
        <w:jc w:val="center"/>
        <w:rPr>
          <w:rFonts w:ascii="Times New Roman" w:hAnsi="Times New Roman"/>
          <w:b/>
          <w:sz w:val="40"/>
          <w:szCs w:val="40"/>
        </w:rPr>
      </w:pPr>
      <w:r w:rsidRPr="005C0B91">
        <w:rPr>
          <w:rFonts w:ascii="Times New Roman" w:eastAsia="Times New Roman" w:hAnsi="Times New Roman"/>
          <w:b/>
          <w:sz w:val="32"/>
          <w:szCs w:val="32"/>
          <w:lang w:eastAsia="ru-RU"/>
        </w:rPr>
        <w:t>«</w:t>
      </w:r>
      <w:proofErr w:type="gramStart"/>
      <w:r w:rsidRPr="005C0B91">
        <w:rPr>
          <w:rFonts w:ascii="Times New Roman" w:eastAsia="Times New Roman" w:hAnsi="Times New Roman"/>
          <w:b/>
          <w:sz w:val="32"/>
          <w:szCs w:val="32"/>
          <w:lang w:eastAsia="ru-RU"/>
        </w:rPr>
        <w:t>Лучший</w:t>
      </w:r>
      <w:proofErr w:type="gramEnd"/>
      <w:r w:rsidRPr="005C0B91">
        <w:rPr>
          <w:rFonts w:ascii="Times New Roman" w:eastAsia="Times New Roman" w:hAnsi="Times New Roman"/>
          <w:b/>
          <w:sz w:val="32"/>
          <w:szCs w:val="32"/>
          <w:lang w:eastAsia="ru-RU"/>
        </w:rPr>
        <w:t> по профессии</w:t>
      </w:r>
      <w:r>
        <w:rPr>
          <w:rFonts w:ascii="Times New Roman" w:eastAsia="Times New Roman" w:hAnsi="Times New Roman"/>
          <w:b/>
          <w:sz w:val="32"/>
          <w:szCs w:val="32"/>
          <w:lang w:eastAsia="ru-RU"/>
        </w:rPr>
        <w:t xml:space="preserve"> в</w:t>
      </w:r>
      <w:r w:rsidRPr="005C0B91">
        <w:rPr>
          <w:rFonts w:ascii="Times New Roman" w:eastAsia="Times New Roman" w:hAnsi="Times New Roman"/>
          <w:b/>
          <w:sz w:val="32"/>
          <w:szCs w:val="32"/>
          <w:lang w:eastAsia="ru-RU"/>
        </w:rPr>
        <w:t xml:space="preserve"> комплексе капитального строительства атомной отрасли-2015»</w:t>
      </w:r>
    </w:p>
    <w:p w:rsidR="0094676B" w:rsidRDefault="0094676B" w:rsidP="0094676B">
      <w:pPr>
        <w:ind w:firstLine="709"/>
        <w:jc w:val="both"/>
        <w:rPr>
          <w:rFonts w:ascii="Times New Roman" w:hAnsi="Times New Roman"/>
          <w:b/>
          <w:sz w:val="40"/>
          <w:szCs w:val="40"/>
        </w:rPr>
      </w:pPr>
    </w:p>
    <w:p w:rsidR="0094676B" w:rsidRDefault="0094676B" w:rsidP="0094676B">
      <w:pPr>
        <w:ind w:firstLine="709"/>
        <w:jc w:val="both"/>
        <w:rPr>
          <w:rFonts w:ascii="Times New Roman" w:eastAsia="Times New Roman" w:hAnsi="Times New Roman"/>
          <w:sz w:val="32"/>
          <w:szCs w:val="32"/>
          <w:lang w:eastAsia="ru-RU"/>
        </w:rPr>
      </w:pPr>
      <w:r w:rsidRPr="00F8582E">
        <w:rPr>
          <w:rFonts w:ascii="Times New Roman" w:eastAsia="Times New Roman" w:hAnsi="Times New Roman"/>
          <w:sz w:val="32"/>
          <w:szCs w:val="32"/>
          <w:lang w:eastAsia="ru-RU"/>
        </w:rPr>
        <w:t>На базе НОУ ДПО «УЦПР» с 2013</w:t>
      </w:r>
      <w:r>
        <w:rPr>
          <w:rFonts w:ascii="Times New Roman" w:eastAsia="Times New Roman" w:hAnsi="Times New Roman"/>
          <w:sz w:val="32"/>
          <w:szCs w:val="32"/>
          <w:lang w:eastAsia="ru-RU"/>
        </w:rPr>
        <w:t xml:space="preserve"> года</w:t>
      </w:r>
      <w:r w:rsidRPr="00F8582E">
        <w:rPr>
          <w:rFonts w:ascii="Times New Roman" w:eastAsia="Times New Roman" w:hAnsi="Times New Roman"/>
          <w:sz w:val="32"/>
          <w:szCs w:val="32"/>
          <w:lang w:eastAsia="ru-RU"/>
        </w:rPr>
        <w:t xml:space="preserve"> </w:t>
      </w:r>
      <w:r>
        <w:rPr>
          <w:rFonts w:ascii="Times New Roman" w:eastAsia="Times New Roman" w:hAnsi="Times New Roman"/>
          <w:sz w:val="32"/>
          <w:szCs w:val="32"/>
          <w:lang w:eastAsia="ru-RU"/>
        </w:rPr>
        <w:t xml:space="preserve">традиционно </w:t>
      </w:r>
      <w:r w:rsidRPr="00F8582E">
        <w:rPr>
          <w:rFonts w:ascii="Times New Roman" w:eastAsia="Times New Roman" w:hAnsi="Times New Roman"/>
          <w:sz w:val="32"/>
          <w:szCs w:val="32"/>
          <w:lang w:eastAsia="ru-RU"/>
        </w:rPr>
        <w:t>осуществляется организация и проведение конкурсов профессионального мастерства для всех категорий работников.</w:t>
      </w:r>
    </w:p>
    <w:p w:rsidR="0094676B" w:rsidRPr="004354B0" w:rsidRDefault="0094676B" w:rsidP="0094676B">
      <w:pPr>
        <w:ind w:firstLine="709"/>
        <w:jc w:val="both"/>
        <w:rPr>
          <w:rFonts w:ascii="Times New Roman" w:eastAsia="Times New Roman" w:hAnsi="Times New Roman"/>
          <w:sz w:val="32"/>
          <w:szCs w:val="32"/>
          <w:lang w:eastAsia="ru-RU"/>
        </w:rPr>
      </w:pPr>
    </w:p>
    <w:p w:rsidR="0094676B" w:rsidRDefault="0094676B" w:rsidP="0094676B">
      <w:pPr>
        <w:ind w:firstLine="709"/>
        <w:jc w:val="both"/>
        <w:rPr>
          <w:rFonts w:ascii="Times New Roman" w:eastAsia="Times New Roman" w:hAnsi="Times New Roman"/>
          <w:sz w:val="32"/>
          <w:szCs w:val="32"/>
          <w:lang w:eastAsia="ru-RU"/>
        </w:rPr>
      </w:pPr>
      <w:r w:rsidRPr="004354B0">
        <w:rPr>
          <w:rFonts w:ascii="Times New Roman" w:eastAsia="Times New Roman" w:hAnsi="Times New Roman"/>
          <w:sz w:val="32"/>
          <w:szCs w:val="32"/>
          <w:lang w:eastAsia="ru-RU"/>
        </w:rPr>
        <w:t>13 июля 2015 года в Москве на площадке НОУ ДПО «УЦПР» и АО «</w:t>
      </w:r>
      <w:proofErr w:type="spellStart"/>
      <w:r w:rsidRPr="004354B0">
        <w:rPr>
          <w:rFonts w:ascii="Times New Roman" w:eastAsia="Times New Roman" w:hAnsi="Times New Roman"/>
          <w:sz w:val="32"/>
          <w:szCs w:val="32"/>
          <w:lang w:eastAsia="ru-RU"/>
        </w:rPr>
        <w:t>НИКИМТ-Атомстрой</w:t>
      </w:r>
      <w:proofErr w:type="spellEnd"/>
      <w:r w:rsidRPr="004354B0">
        <w:rPr>
          <w:rFonts w:ascii="Times New Roman" w:eastAsia="Times New Roman" w:hAnsi="Times New Roman"/>
          <w:sz w:val="32"/>
          <w:szCs w:val="32"/>
          <w:lang w:eastAsia="ru-RU"/>
        </w:rPr>
        <w:t>» стартовал первый этап финала конкурса профессионального мастерства «Лучший по профессии</w:t>
      </w:r>
      <w:r>
        <w:rPr>
          <w:rFonts w:ascii="Times New Roman" w:eastAsia="Times New Roman" w:hAnsi="Times New Roman"/>
          <w:sz w:val="32"/>
          <w:szCs w:val="32"/>
          <w:lang w:eastAsia="ru-RU"/>
        </w:rPr>
        <w:t xml:space="preserve"> </w:t>
      </w:r>
      <w:r w:rsidRPr="004354B0">
        <w:rPr>
          <w:rFonts w:ascii="Times New Roman" w:eastAsia="Times New Roman" w:hAnsi="Times New Roman"/>
          <w:sz w:val="32"/>
          <w:szCs w:val="32"/>
          <w:lang w:eastAsia="ru-RU"/>
        </w:rPr>
        <w:t>в комплексе капитального строительства атомной отрасли-2015». За звание лучшего соревн</w:t>
      </w:r>
      <w:r>
        <w:rPr>
          <w:rFonts w:ascii="Times New Roman" w:eastAsia="Times New Roman" w:hAnsi="Times New Roman"/>
          <w:sz w:val="32"/>
          <w:szCs w:val="32"/>
          <w:lang w:eastAsia="ru-RU"/>
        </w:rPr>
        <w:t xml:space="preserve">овались </w:t>
      </w:r>
      <w:r w:rsidRPr="004354B0">
        <w:rPr>
          <w:rFonts w:ascii="Times New Roman" w:eastAsia="Times New Roman" w:hAnsi="Times New Roman"/>
          <w:sz w:val="32"/>
          <w:szCs w:val="32"/>
          <w:lang w:eastAsia="ru-RU"/>
        </w:rPr>
        <w:t xml:space="preserve">представители  различных  профессий — электромонтажники по вторичным цепям, сварщики ручной аргонодуговой сварки и сварки покрытым электродом, мастера сварочного производства, специалисты строительного контроля, специалисты в сфере ценообразования и сметного дела, </w:t>
      </w:r>
      <w:proofErr w:type="spellStart"/>
      <w:r w:rsidRPr="004354B0">
        <w:rPr>
          <w:rFonts w:ascii="Times New Roman" w:eastAsia="Times New Roman" w:hAnsi="Times New Roman"/>
          <w:sz w:val="32"/>
          <w:szCs w:val="32"/>
          <w:lang w:eastAsia="ru-RU"/>
        </w:rPr>
        <w:t>дефектоскописты</w:t>
      </w:r>
      <w:proofErr w:type="spellEnd"/>
      <w:r w:rsidRPr="004354B0">
        <w:rPr>
          <w:rFonts w:ascii="Times New Roman" w:eastAsia="Times New Roman" w:hAnsi="Times New Roman"/>
          <w:sz w:val="32"/>
          <w:szCs w:val="32"/>
          <w:lang w:eastAsia="ru-RU"/>
        </w:rPr>
        <w:t>, проектировщики, специалисты оперативно-производственного планирования и монтажники кабельных сетей.</w:t>
      </w:r>
    </w:p>
    <w:p w:rsidR="0094676B" w:rsidRDefault="0094676B" w:rsidP="0094676B">
      <w:pPr>
        <w:pStyle w:val="a3"/>
        <w:shd w:val="clear" w:color="auto" w:fill="FFFFFF"/>
        <w:spacing w:before="0" w:beforeAutospacing="0" w:after="136" w:afterAutospacing="0" w:line="233" w:lineRule="atLeast"/>
        <w:ind w:left="543"/>
        <w:rPr>
          <w:rFonts w:ascii="Helvetica" w:hAnsi="Helvetica" w:cs="Helvetica"/>
          <w:color w:val="333333"/>
          <w:sz w:val="16"/>
          <w:szCs w:val="16"/>
        </w:rPr>
      </w:pPr>
    </w:p>
    <w:p w:rsidR="0094676B" w:rsidRPr="005C0B91" w:rsidRDefault="0094676B" w:rsidP="0094676B">
      <w:pPr>
        <w:pStyle w:val="a3"/>
        <w:shd w:val="clear" w:color="auto" w:fill="FFFFFF"/>
        <w:spacing w:before="0" w:beforeAutospacing="0" w:after="136" w:afterAutospacing="0" w:line="233" w:lineRule="atLeast"/>
        <w:ind w:firstLine="709"/>
        <w:jc w:val="both"/>
        <w:rPr>
          <w:sz w:val="32"/>
          <w:szCs w:val="32"/>
        </w:rPr>
      </w:pPr>
      <w:r w:rsidRPr="005C0B91">
        <w:rPr>
          <w:sz w:val="32"/>
          <w:szCs w:val="32"/>
        </w:rPr>
        <w:t xml:space="preserve">24 июля в </w:t>
      </w:r>
      <w:proofErr w:type="spellStart"/>
      <w:r w:rsidRPr="005C0B91">
        <w:rPr>
          <w:sz w:val="32"/>
          <w:szCs w:val="32"/>
        </w:rPr>
        <w:t>Нововоронеже</w:t>
      </w:r>
      <w:proofErr w:type="spellEnd"/>
      <w:r w:rsidRPr="005C0B91">
        <w:rPr>
          <w:sz w:val="32"/>
          <w:szCs w:val="32"/>
        </w:rPr>
        <w:t xml:space="preserve"> были объявлены победители III Ежегодного Конкурса профессионально мастерства «</w:t>
      </w:r>
      <w:proofErr w:type="gramStart"/>
      <w:r w:rsidRPr="005C0B91">
        <w:rPr>
          <w:sz w:val="32"/>
          <w:szCs w:val="32"/>
        </w:rPr>
        <w:t>Лучший</w:t>
      </w:r>
      <w:proofErr w:type="gramEnd"/>
      <w:r w:rsidRPr="005C0B91">
        <w:rPr>
          <w:sz w:val="32"/>
          <w:szCs w:val="32"/>
        </w:rPr>
        <w:t> по профессии в комплексе капитального строительства атомной отрасли». Финальный этап проходил на площадке учебного центра подготовки работников строительного комплекса атомной отрасли (НОУ ДПО «УЦПР»), созданного Госкорпорацией «Росатом» совместно с СРО НП «СОЮЗАТОМСТРОЙ».</w:t>
      </w:r>
    </w:p>
    <w:p w:rsidR="0094676B" w:rsidRDefault="0094676B" w:rsidP="0094676B">
      <w:pPr>
        <w:pStyle w:val="a3"/>
        <w:shd w:val="clear" w:color="auto" w:fill="FFFFFF"/>
        <w:spacing w:before="0" w:beforeAutospacing="0" w:after="136" w:afterAutospacing="0" w:line="233" w:lineRule="atLeast"/>
        <w:ind w:firstLine="709"/>
        <w:jc w:val="both"/>
        <w:rPr>
          <w:sz w:val="32"/>
          <w:szCs w:val="32"/>
        </w:rPr>
      </w:pPr>
      <w:r w:rsidRPr="005C0B91">
        <w:rPr>
          <w:sz w:val="32"/>
          <w:szCs w:val="32"/>
        </w:rPr>
        <w:t>В финальном этапе Конкурса приняли участие 86 человек, которые сорев</w:t>
      </w:r>
      <w:r>
        <w:rPr>
          <w:sz w:val="32"/>
          <w:szCs w:val="32"/>
        </w:rPr>
        <w:t>но</w:t>
      </w:r>
      <w:r w:rsidRPr="005C0B91">
        <w:rPr>
          <w:sz w:val="32"/>
          <w:szCs w:val="32"/>
        </w:rPr>
        <w:t xml:space="preserve">вались в 6 номинациях: «Лучшая команда </w:t>
      </w:r>
      <w:r w:rsidRPr="005C0B91">
        <w:rPr>
          <w:sz w:val="32"/>
          <w:szCs w:val="32"/>
        </w:rPr>
        <w:lastRenderedPageBreak/>
        <w:t xml:space="preserve">геодезистов»; «Лучшая строительная бригада»; «Лучшая служба по охране труда»; «Лучшая бригада по монтажу </w:t>
      </w:r>
      <w:r>
        <w:rPr>
          <w:sz w:val="32"/>
          <w:szCs w:val="32"/>
        </w:rPr>
        <w:t xml:space="preserve">технологических трубопроводов»; </w:t>
      </w:r>
      <w:r w:rsidRPr="005C0B91">
        <w:rPr>
          <w:sz w:val="32"/>
          <w:szCs w:val="32"/>
        </w:rPr>
        <w:t>«Лучший линейный руководитель»; «Лучший электромонтажник по освещению и осветительным установкам».</w:t>
      </w:r>
    </w:p>
    <w:p w:rsidR="0094676B" w:rsidRPr="005C0B91" w:rsidRDefault="0094676B" w:rsidP="0094676B">
      <w:pPr>
        <w:pStyle w:val="a3"/>
        <w:shd w:val="clear" w:color="auto" w:fill="FFFFFF"/>
        <w:spacing w:before="0" w:beforeAutospacing="0" w:after="136" w:afterAutospacing="0" w:line="233" w:lineRule="atLeast"/>
        <w:ind w:firstLine="709"/>
        <w:jc w:val="both"/>
        <w:rPr>
          <w:sz w:val="32"/>
          <w:szCs w:val="32"/>
        </w:rPr>
      </w:pPr>
      <w:r w:rsidRPr="005C0B91">
        <w:rPr>
          <w:sz w:val="32"/>
          <w:szCs w:val="32"/>
        </w:rPr>
        <w:t xml:space="preserve">Специально для Конкурса специалистами НОУ ДПО «УЦПР» было разработано более 150 критериев оценки, позволяющих определить профессиональные, технические и управленческие компетенции квалифицированных рабочих, специалистов и линейного персонала (мастера, прорабы, начальники участков), необходимые для выполнения профессиональной деятельности в рамках имеющейся квалификации. Впервые в истории отраслевого конкурса </w:t>
      </w:r>
      <w:proofErr w:type="spellStart"/>
      <w:r w:rsidRPr="005C0B91">
        <w:rPr>
          <w:sz w:val="32"/>
          <w:szCs w:val="32"/>
        </w:rPr>
        <w:t>профмастерства</w:t>
      </w:r>
      <w:proofErr w:type="spellEnd"/>
      <w:r w:rsidRPr="005C0B91">
        <w:rPr>
          <w:sz w:val="32"/>
          <w:szCs w:val="32"/>
        </w:rPr>
        <w:t xml:space="preserve"> в критерии оценки участников соревнований были включены элементы Производственной системы «Росатом» (ПСР).</w:t>
      </w:r>
    </w:p>
    <w:p w:rsidR="0094676B" w:rsidRPr="00216B08" w:rsidRDefault="0094676B" w:rsidP="0094676B">
      <w:pPr>
        <w:shd w:val="clear" w:color="auto" w:fill="FFFFFF"/>
        <w:spacing w:after="248" w:line="426" w:lineRule="atLeast"/>
        <w:ind w:firstLine="709"/>
        <w:rPr>
          <w:rFonts w:ascii="Times New Roman" w:eastAsiaTheme="minorHAnsi" w:hAnsi="Times New Roman"/>
          <w:i/>
          <w:color w:val="000000"/>
          <w:sz w:val="32"/>
          <w:szCs w:val="32"/>
          <w:highlight w:val="lightGray"/>
        </w:rPr>
      </w:pPr>
    </w:p>
    <w:p w:rsidR="0094676B" w:rsidRPr="005C0B91" w:rsidRDefault="0094676B" w:rsidP="0094676B">
      <w:pPr>
        <w:ind w:firstLine="709"/>
        <w:jc w:val="both"/>
        <w:rPr>
          <w:rFonts w:ascii="Times New Roman" w:eastAsia="Times New Roman" w:hAnsi="Times New Roman"/>
          <w:b/>
          <w:sz w:val="32"/>
          <w:szCs w:val="32"/>
          <w:lang w:eastAsia="ru-RU"/>
        </w:rPr>
      </w:pPr>
      <w:r w:rsidRPr="005C0B91">
        <w:rPr>
          <w:rFonts w:ascii="Times New Roman" w:eastAsia="Times New Roman" w:hAnsi="Times New Roman"/>
          <w:b/>
          <w:sz w:val="32"/>
          <w:szCs w:val="32"/>
          <w:lang w:eastAsia="ru-RU"/>
        </w:rPr>
        <w:t>ФОТОГАЛЕРЕЯ КОНКУРСА:</w:t>
      </w:r>
    </w:p>
    <w:p w:rsidR="0094676B" w:rsidRDefault="0094676B" w:rsidP="0094676B">
      <w:pPr>
        <w:ind w:firstLine="709"/>
        <w:jc w:val="both"/>
        <w:rPr>
          <w:rFonts w:ascii="Times New Roman" w:eastAsia="Times New Roman" w:hAnsi="Times New Roman"/>
          <w:sz w:val="32"/>
          <w:szCs w:val="32"/>
          <w:lang w:eastAsia="ru-RU"/>
        </w:rPr>
      </w:pPr>
    </w:p>
    <w:p w:rsidR="0094676B" w:rsidRDefault="0094676B" w:rsidP="0094676B">
      <w:pPr>
        <w:ind w:firstLine="709"/>
        <w:jc w:val="both"/>
        <w:rPr>
          <w:rFonts w:ascii="Times New Roman" w:eastAsia="Times New Roman" w:hAnsi="Times New Roman"/>
          <w:b/>
          <w:sz w:val="32"/>
          <w:szCs w:val="32"/>
          <w:lang w:eastAsia="ru-RU"/>
        </w:rPr>
      </w:pPr>
      <w:r>
        <w:rPr>
          <w:rFonts w:ascii="Times New Roman" w:eastAsia="Times New Roman" w:hAnsi="Times New Roman"/>
          <w:b/>
          <w:noProof/>
          <w:sz w:val="32"/>
          <w:szCs w:val="32"/>
          <w:lang w:eastAsia="ru-RU"/>
        </w:rPr>
        <w:drawing>
          <wp:inline distT="0" distB="0" distL="0" distR="0">
            <wp:extent cx="5819203" cy="4362493"/>
            <wp:effectExtent l="19050" t="0" r="0" b="0"/>
            <wp:docPr id="14" name="Рисунок 120" descr="Z:\Яковлев\ФОТО\КОНКУРС-ФИНАЛ-2015\Москва\+\DSC0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Z:\Яковлев\ФОТО\КОНКУРС-ФИНАЛ-2015\Москва\+\DSC02838.JPG"/>
                    <pic:cNvPicPr>
                      <a:picLocks noChangeAspect="1" noChangeArrowheads="1"/>
                    </pic:cNvPicPr>
                  </pic:nvPicPr>
                  <pic:blipFill>
                    <a:blip r:embed="rId13" cstate="print"/>
                    <a:srcRect/>
                    <a:stretch>
                      <a:fillRect/>
                    </a:stretch>
                  </pic:blipFill>
                  <pic:spPr bwMode="auto">
                    <a:xfrm>
                      <a:off x="0" y="0"/>
                      <a:ext cx="5823743" cy="4365896"/>
                    </a:xfrm>
                    <a:prstGeom prst="rect">
                      <a:avLst/>
                    </a:prstGeom>
                    <a:noFill/>
                    <a:ln w="9525">
                      <a:noFill/>
                      <a:miter lim="800000"/>
                      <a:headEnd/>
                      <a:tailEnd/>
                    </a:ln>
                  </pic:spPr>
                </pic:pic>
              </a:graphicData>
            </a:graphic>
          </wp:inline>
        </w:drawing>
      </w:r>
    </w:p>
    <w:p w:rsidR="0094676B" w:rsidRPr="00754B76" w:rsidRDefault="0094676B" w:rsidP="0094676B">
      <w:pPr>
        <w:ind w:firstLine="709"/>
        <w:jc w:val="both"/>
        <w:rPr>
          <w:rFonts w:ascii="Times New Roman" w:eastAsia="Times New Roman" w:hAnsi="Times New Roman"/>
          <w:b/>
          <w:sz w:val="32"/>
          <w:szCs w:val="32"/>
          <w:lang w:val="en-US" w:eastAsia="ru-RU"/>
        </w:rPr>
      </w:pPr>
      <w:r>
        <w:rPr>
          <w:rFonts w:ascii="Times New Roman" w:eastAsia="Times New Roman" w:hAnsi="Times New Roman"/>
          <w:b/>
          <w:noProof/>
          <w:sz w:val="32"/>
          <w:szCs w:val="32"/>
          <w:lang w:eastAsia="ru-RU"/>
        </w:rPr>
        <w:lastRenderedPageBreak/>
        <w:drawing>
          <wp:inline distT="0" distB="0" distL="0" distR="0">
            <wp:extent cx="5658161" cy="4241764"/>
            <wp:effectExtent l="19050" t="0" r="0" b="0"/>
            <wp:docPr id="119" name="Рисунок 119" descr="Z:\Яковлев\ФОТО\КОНКУРС-ФИНАЛ-2015\Москва\+\DSC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Z:\Яковлев\ФОТО\КОНКУРС-ФИНАЛ-2015\Москва\+\DSC02828.JPG"/>
                    <pic:cNvPicPr>
                      <a:picLocks noChangeAspect="1" noChangeArrowheads="1"/>
                    </pic:cNvPicPr>
                  </pic:nvPicPr>
                  <pic:blipFill>
                    <a:blip r:embed="rId14" cstate="print"/>
                    <a:srcRect/>
                    <a:stretch>
                      <a:fillRect/>
                    </a:stretch>
                  </pic:blipFill>
                  <pic:spPr bwMode="auto">
                    <a:xfrm>
                      <a:off x="0" y="0"/>
                      <a:ext cx="5659363" cy="4242665"/>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drawing>
          <wp:inline distT="0" distB="0" distL="0" distR="0">
            <wp:extent cx="5649551" cy="4235309"/>
            <wp:effectExtent l="19050" t="0" r="8299" b="0"/>
            <wp:docPr id="15" name="Рисунок 131" descr="Z:\Яковлев\ФОТО\КОНКУРС-ФИНАЛ-2015\Нововоронеж\+\DSC0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Z:\Яковлев\ФОТО\КОНКУРС-ФИНАЛ-2015\Нововоронеж\+\DSC03394.JPG"/>
                    <pic:cNvPicPr>
                      <a:picLocks noChangeAspect="1" noChangeArrowheads="1"/>
                    </pic:cNvPicPr>
                  </pic:nvPicPr>
                  <pic:blipFill>
                    <a:blip r:embed="rId15" cstate="print"/>
                    <a:srcRect/>
                    <a:stretch>
                      <a:fillRect/>
                    </a:stretch>
                  </pic:blipFill>
                  <pic:spPr bwMode="auto">
                    <a:xfrm>
                      <a:off x="0" y="0"/>
                      <a:ext cx="5644639" cy="4231627"/>
                    </a:xfrm>
                    <a:prstGeom prst="rect">
                      <a:avLst/>
                    </a:prstGeom>
                    <a:noFill/>
                    <a:ln w="9525">
                      <a:noFill/>
                      <a:miter lim="800000"/>
                      <a:headEnd/>
                      <a:tailEnd/>
                    </a:ln>
                  </pic:spPr>
                </pic:pic>
              </a:graphicData>
            </a:graphic>
          </wp:inline>
        </w:drawing>
      </w:r>
    </w:p>
    <w:p w:rsidR="0094676B" w:rsidRDefault="0094676B" w:rsidP="0094676B">
      <w:pPr>
        <w:ind w:firstLine="709"/>
        <w:rPr>
          <w:rFonts w:ascii="Times New Roman" w:eastAsia="Times New Roman" w:hAnsi="Times New Roman"/>
          <w:b/>
          <w:sz w:val="32"/>
          <w:szCs w:val="32"/>
          <w:lang w:eastAsia="ru-RU"/>
        </w:rPr>
      </w:pPr>
      <w:r>
        <w:rPr>
          <w:rFonts w:ascii="Times New Roman" w:eastAsia="Times New Roman" w:hAnsi="Times New Roman"/>
          <w:b/>
          <w:noProof/>
          <w:sz w:val="32"/>
          <w:szCs w:val="32"/>
          <w:lang w:eastAsia="ru-RU"/>
        </w:rPr>
        <w:lastRenderedPageBreak/>
        <w:drawing>
          <wp:inline distT="0" distB="0" distL="0" distR="0">
            <wp:extent cx="5636010" cy="4225158"/>
            <wp:effectExtent l="19050" t="0" r="2790" b="0"/>
            <wp:docPr id="130" name="Рисунок 130" descr="Z:\Яковлев\ФОТО\КОНКУРС-ФИНАЛ-2015\Нововоронеж\+\DSC0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Z:\Яковлев\ФОТО\КОНКУРС-ФИНАЛ-2015\Нововоронеж\+\DSC03390.JPG"/>
                    <pic:cNvPicPr>
                      <a:picLocks noChangeAspect="1" noChangeArrowheads="1"/>
                    </pic:cNvPicPr>
                  </pic:nvPicPr>
                  <pic:blipFill>
                    <a:blip r:embed="rId16" cstate="print"/>
                    <a:srcRect/>
                    <a:stretch>
                      <a:fillRect/>
                    </a:stretch>
                  </pic:blipFill>
                  <pic:spPr bwMode="auto">
                    <a:xfrm>
                      <a:off x="0" y="0"/>
                      <a:ext cx="5638919" cy="4227339"/>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drawing>
          <wp:inline distT="0" distB="0" distL="0" distR="0">
            <wp:extent cx="5982532" cy="4484934"/>
            <wp:effectExtent l="19050" t="0" r="0" b="0"/>
            <wp:docPr id="129" name="Рисунок 129" descr="Z:\Яковлев\ФОТО\КОНКУРС-ФИНАЛ-2015\Нововоронеж\+\DSC0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Z:\Яковлев\ФОТО\КОНКУРС-ФИНАЛ-2015\Нововоронеж\+\DSC03366.JPG"/>
                    <pic:cNvPicPr>
                      <a:picLocks noChangeAspect="1" noChangeArrowheads="1"/>
                    </pic:cNvPicPr>
                  </pic:nvPicPr>
                  <pic:blipFill>
                    <a:blip r:embed="rId17" cstate="print"/>
                    <a:srcRect/>
                    <a:stretch>
                      <a:fillRect/>
                    </a:stretch>
                  </pic:blipFill>
                  <pic:spPr bwMode="auto">
                    <a:xfrm>
                      <a:off x="0" y="0"/>
                      <a:ext cx="5993086" cy="4492846"/>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lastRenderedPageBreak/>
        <w:drawing>
          <wp:inline distT="0" distB="0" distL="0" distR="0">
            <wp:extent cx="5976200" cy="4480189"/>
            <wp:effectExtent l="19050" t="0" r="5500" b="0"/>
            <wp:docPr id="128" name="Рисунок 128" descr="Z:\Яковлев\ФОТО\КОНКУРС-ФИНАЛ-2015\Нововоронеж\+\DSC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Z:\Яковлев\ФОТО\КОНКУРС-ФИНАЛ-2015\Нововоронеж\+\DSC03307.JPG"/>
                    <pic:cNvPicPr>
                      <a:picLocks noChangeAspect="1" noChangeArrowheads="1"/>
                    </pic:cNvPicPr>
                  </pic:nvPicPr>
                  <pic:blipFill>
                    <a:blip r:embed="rId18" cstate="print"/>
                    <a:srcRect/>
                    <a:stretch>
                      <a:fillRect/>
                    </a:stretch>
                  </pic:blipFill>
                  <pic:spPr bwMode="auto">
                    <a:xfrm>
                      <a:off x="0" y="0"/>
                      <a:ext cx="5979506" cy="4482667"/>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drawing>
          <wp:inline distT="0" distB="0" distL="0" distR="0">
            <wp:extent cx="5893019" cy="4417828"/>
            <wp:effectExtent l="19050" t="0" r="0" b="0"/>
            <wp:docPr id="127" name="Рисунок 127" descr="Z:\Яковлев\ФОТО\КОНКУРС-ФИНАЛ-2015\Нововоронеж\+\DSC0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Z:\Яковлев\ФОТО\КОНКУРС-ФИНАЛ-2015\Нововоронеж\+\DSC03280.JPG"/>
                    <pic:cNvPicPr>
                      <a:picLocks noChangeAspect="1" noChangeArrowheads="1"/>
                    </pic:cNvPicPr>
                  </pic:nvPicPr>
                  <pic:blipFill>
                    <a:blip r:embed="rId19" cstate="print"/>
                    <a:srcRect/>
                    <a:stretch>
                      <a:fillRect/>
                    </a:stretch>
                  </pic:blipFill>
                  <pic:spPr bwMode="auto">
                    <a:xfrm>
                      <a:off x="0" y="0"/>
                      <a:ext cx="5906240" cy="4427739"/>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lastRenderedPageBreak/>
        <w:drawing>
          <wp:inline distT="0" distB="0" distL="0" distR="0">
            <wp:extent cx="5143448" cy="3855898"/>
            <wp:effectExtent l="19050" t="0" r="52" b="0"/>
            <wp:docPr id="126" name="Рисунок 126" descr="Z:\Яковлев\ФОТО\КОНКУРС-ФИНАЛ-2015\Нововоронеж\+\DSC0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Z:\Яковлев\ФОТО\КОНКУРС-ФИНАЛ-2015\Нововоронеж\+\DSC03229.JPG"/>
                    <pic:cNvPicPr>
                      <a:picLocks noChangeAspect="1" noChangeArrowheads="1"/>
                    </pic:cNvPicPr>
                  </pic:nvPicPr>
                  <pic:blipFill>
                    <a:blip r:embed="rId20" cstate="print"/>
                    <a:srcRect/>
                    <a:stretch>
                      <a:fillRect/>
                    </a:stretch>
                  </pic:blipFill>
                  <pic:spPr bwMode="auto">
                    <a:xfrm>
                      <a:off x="0" y="0"/>
                      <a:ext cx="5142787" cy="3855402"/>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drawing>
          <wp:inline distT="0" distB="0" distL="0" distR="0">
            <wp:extent cx="5278504" cy="3957145"/>
            <wp:effectExtent l="19050" t="0" r="0" b="0"/>
            <wp:docPr id="123" name="Рисунок 123" descr="Z:\Яковлев\ФОТО\КОНКУРС-ФИНАЛ-2015\Нововоронеж\+\DSC0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Яковлев\ФОТО\КОНКУРС-ФИНАЛ-2015\Нововоронеж\+\DSC03235.JPG"/>
                    <pic:cNvPicPr>
                      <a:picLocks noChangeAspect="1" noChangeArrowheads="1"/>
                    </pic:cNvPicPr>
                  </pic:nvPicPr>
                  <pic:blipFill>
                    <a:blip r:embed="rId21" cstate="print"/>
                    <a:srcRect/>
                    <a:stretch>
                      <a:fillRect/>
                    </a:stretch>
                  </pic:blipFill>
                  <pic:spPr bwMode="auto">
                    <a:xfrm>
                      <a:off x="0" y="0"/>
                      <a:ext cx="5276376" cy="3955550"/>
                    </a:xfrm>
                    <a:prstGeom prst="rect">
                      <a:avLst/>
                    </a:prstGeom>
                    <a:noFill/>
                    <a:ln w="9525">
                      <a:noFill/>
                      <a:miter lim="800000"/>
                      <a:headEnd/>
                      <a:tailEnd/>
                    </a:ln>
                  </pic:spPr>
                </pic:pic>
              </a:graphicData>
            </a:graphic>
          </wp:inline>
        </w:drawing>
      </w:r>
    </w:p>
    <w:p w:rsidR="0094676B" w:rsidRDefault="0094676B" w:rsidP="0094676B">
      <w:pPr>
        <w:ind w:firstLine="709"/>
        <w:jc w:val="center"/>
        <w:rPr>
          <w:rFonts w:ascii="Times New Roman" w:eastAsia="Times New Roman" w:hAnsi="Times New Roman"/>
          <w:b/>
          <w:sz w:val="32"/>
          <w:szCs w:val="32"/>
          <w:lang w:eastAsia="ru-RU"/>
        </w:rPr>
      </w:pPr>
    </w:p>
    <w:p w:rsidR="0094676B" w:rsidRPr="005C0B91" w:rsidRDefault="0094676B" w:rsidP="0094676B">
      <w:pPr>
        <w:ind w:firstLine="709"/>
        <w:jc w:val="center"/>
        <w:rPr>
          <w:rFonts w:ascii="Times New Roman" w:hAnsi="Times New Roman"/>
          <w:b/>
          <w:sz w:val="40"/>
          <w:szCs w:val="40"/>
        </w:rPr>
      </w:pPr>
      <w:r w:rsidRPr="005C0B91">
        <w:rPr>
          <w:rFonts w:ascii="Times New Roman" w:eastAsia="Times New Roman" w:hAnsi="Times New Roman"/>
          <w:b/>
          <w:sz w:val="32"/>
          <w:szCs w:val="32"/>
          <w:lang w:eastAsia="ru-RU"/>
        </w:rPr>
        <w:t>«</w:t>
      </w:r>
      <w:r>
        <w:rPr>
          <w:rFonts w:ascii="Times New Roman" w:eastAsia="Times New Roman" w:hAnsi="Times New Roman"/>
          <w:b/>
          <w:sz w:val="32"/>
          <w:szCs w:val="32"/>
          <w:lang w:eastAsia="ru-RU"/>
        </w:rPr>
        <w:t>СТРОЙМАСТЕР</w:t>
      </w:r>
      <w:r w:rsidRPr="005C0B91">
        <w:rPr>
          <w:rFonts w:ascii="Times New Roman" w:eastAsia="Times New Roman" w:hAnsi="Times New Roman"/>
          <w:b/>
          <w:sz w:val="32"/>
          <w:szCs w:val="32"/>
          <w:lang w:eastAsia="ru-RU"/>
        </w:rPr>
        <w:t>-2015»</w:t>
      </w:r>
    </w:p>
    <w:p w:rsidR="0094676B" w:rsidRPr="00573D44" w:rsidRDefault="0094676B" w:rsidP="0094676B">
      <w:pPr>
        <w:ind w:firstLine="709"/>
        <w:jc w:val="both"/>
        <w:rPr>
          <w:rFonts w:ascii="Times New Roman" w:eastAsia="Times New Roman" w:hAnsi="Times New Roman"/>
          <w:sz w:val="32"/>
          <w:szCs w:val="32"/>
          <w:lang w:eastAsia="ru-RU"/>
        </w:rPr>
      </w:pPr>
    </w:p>
    <w:p w:rsidR="0094676B" w:rsidRPr="00573D44" w:rsidRDefault="0094676B" w:rsidP="0094676B">
      <w:pPr>
        <w:pStyle w:val="a3"/>
        <w:shd w:val="clear" w:color="auto" w:fill="FFFFFF"/>
        <w:spacing w:before="0" w:beforeAutospacing="0" w:after="136" w:afterAutospacing="0" w:line="233" w:lineRule="atLeast"/>
        <w:ind w:left="543" w:firstLine="709"/>
        <w:jc w:val="both"/>
        <w:rPr>
          <w:sz w:val="32"/>
          <w:szCs w:val="32"/>
        </w:rPr>
      </w:pPr>
      <w:r w:rsidRPr="00573D44">
        <w:rPr>
          <w:sz w:val="32"/>
          <w:szCs w:val="32"/>
        </w:rPr>
        <w:t xml:space="preserve">3-4 августа 2015 года в Учебном центре профессиональной подготовки работников строительного </w:t>
      </w:r>
      <w:r w:rsidRPr="00573D44">
        <w:rPr>
          <w:sz w:val="32"/>
          <w:szCs w:val="32"/>
        </w:rPr>
        <w:lastRenderedPageBreak/>
        <w:t>комплекса атомной отрасли (НОУ ДПО «УЦПР») состоялся финал Всероссийского Конкурса профессионального мастерства  «СТРОЙМАСТЕР-2015», организованного Национальным объединением строителей (НОСТРОЙ) в номинации «Лучший сварщик России».</w:t>
      </w:r>
    </w:p>
    <w:p w:rsidR="0094676B" w:rsidRDefault="0094676B" w:rsidP="0094676B">
      <w:pPr>
        <w:pStyle w:val="a3"/>
        <w:shd w:val="clear" w:color="auto" w:fill="FFFFFF"/>
        <w:spacing w:before="0" w:beforeAutospacing="0" w:after="136" w:afterAutospacing="0" w:line="233" w:lineRule="atLeast"/>
        <w:ind w:left="543" w:firstLine="709"/>
        <w:jc w:val="both"/>
        <w:rPr>
          <w:sz w:val="32"/>
          <w:szCs w:val="32"/>
        </w:rPr>
      </w:pPr>
      <w:r w:rsidRPr="00573D44">
        <w:rPr>
          <w:sz w:val="32"/>
          <w:szCs w:val="32"/>
        </w:rPr>
        <w:t>В Конкурсе приняли участие 10 сварщиков, победителей региональных отборочных этапов. Соревнования включали в себя теоретическую и практическую части. Конкурсанты ответили на вопросы по общей теории сварки и проверили себя на знание требований нормативных документов в области сварочного производства. Практические навыки участники продемонстрировали, выполнив задание по сварке неповоротного стыка трубы диаметром 159 мм., толщиной стенки 8 мм</w:t>
      </w:r>
      <w:proofErr w:type="gramStart"/>
      <w:r w:rsidRPr="00573D44">
        <w:rPr>
          <w:sz w:val="32"/>
          <w:szCs w:val="32"/>
        </w:rPr>
        <w:t>.</w:t>
      </w:r>
      <w:proofErr w:type="gramEnd"/>
      <w:r w:rsidRPr="00573D44">
        <w:rPr>
          <w:sz w:val="32"/>
          <w:szCs w:val="32"/>
        </w:rPr>
        <w:t xml:space="preserve"> </w:t>
      </w:r>
      <w:proofErr w:type="gramStart"/>
      <w:r w:rsidRPr="00573D44">
        <w:rPr>
          <w:sz w:val="32"/>
          <w:szCs w:val="32"/>
        </w:rPr>
        <w:t>м</w:t>
      </w:r>
      <w:proofErr w:type="gramEnd"/>
      <w:r w:rsidRPr="00573D44">
        <w:rPr>
          <w:sz w:val="32"/>
          <w:szCs w:val="32"/>
        </w:rPr>
        <w:t>етодом ручной дуговой сварки покрытым электродом.</w:t>
      </w:r>
    </w:p>
    <w:p w:rsidR="0094676B" w:rsidRPr="00573D44" w:rsidRDefault="0094676B" w:rsidP="0094676B">
      <w:pPr>
        <w:pStyle w:val="a3"/>
        <w:shd w:val="clear" w:color="auto" w:fill="FFFFFF"/>
        <w:spacing w:before="0" w:beforeAutospacing="0" w:after="136" w:afterAutospacing="0" w:line="233" w:lineRule="atLeast"/>
        <w:ind w:left="543" w:firstLine="709"/>
        <w:jc w:val="both"/>
        <w:rPr>
          <w:sz w:val="32"/>
          <w:szCs w:val="32"/>
        </w:rPr>
      </w:pPr>
      <w:r w:rsidRPr="00573D44">
        <w:rPr>
          <w:sz w:val="32"/>
          <w:szCs w:val="32"/>
        </w:rPr>
        <w:t>В мероприятии принял участие вице-президент НОСТРОЙ, президент СРО НП «СОЮЗАТОМСТРОЙ» Виктор Опекунов. Он отметил, что уровень квалификации рабочих на строительных площадках необходимо непрерывно повышать, чему во многом способствует проведение конкурсов профессионального мастерства. «Возрождение традиций проведения Всероссийского конкурса «СТРОЙМАСТЕР» помогает не просто определить лучших в своей профессии, но и повысить уровень мастерства участников. Это важно, так как развитие страны в наше непростое время непременно будет связано с новым витком развития промышленности, строительства, науки и с такими масштабными задачами способны справиться только в высшей степени квалифицированные специалисты». Кроме того, президент СРО «СОЮЗАТОМСТРОЙ» добавил, что уже тало доброй традицией проводить финальный этап конкурса в номинации «Лучший сварщик» в учебном центре подготовки работников строительного комплекса атомной отрасли, созданным отраслевыми СРО совместно с Госкорпорацией «Росатом». И в этом году персонал центра снова приложил максимум усилий для обеспечения комфортных условий работы участников соревнований на самом современном оборудовании.</w:t>
      </w:r>
    </w:p>
    <w:p w:rsidR="0094676B" w:rsidRDefault="0094676B" w:rsidP="0094676B">
      <w:pPr>
        <w:ind w:firstLine="709"/>
        <w:jc w:val="both"/>
        <w:rPr>
          <w:rFonts w:ascii="Times New Roman" w:eastAsia="Times New Roman" w:hAnsi="Times New Roman"/>
          <w:b/>
          <w:sz w:val="32"/>
          <w:szCs w:val="32"/>
          <w:lang w:eastAsia="ru-RU"/>
        </w:rPr>
      </w:pPr>
    </w:p>
    <w:p w:rsidR="0094676B" w:rsidRDefault="0094676B" w:rsidP="0094676B">
      <w:pPr>
        <w:ind w:firstLine="709"/>
        <w:rPr>
          <w:rFonts w:ascii="Times New Roman" w:eastAsia="Times New Roman" w:hAnsi="Times New Roman"/>
          <w:b/>
          <w:sz w:val="32"/>
          <w:szCs w:val="32"/>
          <w:lang w:eastAsia="ru-RU"/>
        </w:rPr>
      </w:pPr>
    </w:p>
    <w:p w:rsidR="0094676B" w:rsidRDefault="0094676B" w:rsidP="0094676B">
      <w:pPr>
        <w:ind w:firstLine="709"/>
        <w:rPr>
          <w:rFonts w:ascii="Times New Roman" w:eastAsia="Times New Roman" w:hAnsi="Times New Roman"/>
          <w:b/>
          <w:sz w:val="32"/>
          <w:szCs w:val="32"/>
          <w:lang w:eastAsia="ru-RU"/>
        </w:rPr>
      </w:pPr>
      <w:r w:rsidRPr="00365CD1">
        <w:rPr>
          <w:rFonts w:ascii="Times New Roman" w:eastAsia="Times New Roman" w:hAnsi="Times New Roman"/>
          <w:b/>
          <w:sz w:val="32"/>
          <w:szCs w:val="32"/>
          <w:lang w:eastAsia="ru-RU"/>
        </w:rPr>
        <w:t>ФОТОГАЛЕРЕЯ КОНКУРСА СТРОЙМАСТЕР-2015</w:t>
      </w:r>
    </w:p>
    <w:p w:rsidR="0094676B" w:rsidRDefault="0094676B" w:rsidP="0094676B">
      <w:pPr>
        <w:ind w:firstLine="709"/>
        <w:jc w:val="center"/>
        <w:rPr>
          <w:rFonts w:ascii="Times New Roman" w:eastAsia="Times New Roman" w:hAnsi="Times New Roman"/>
          <w:b/>
          <w:sz w:val="32"/>
          <w:szCs w:val="32"/>
          <w:lang w:val="en-US" w:eastAsia="ru-RU"/>
        </w:rPr>
      </w:pPr>
    </w:p>
    <w:p w:rsidR="0094676B" w:rsidRDefault="0094676B" w:rsidP="0094676B">
      <w:pPr>
        <w:ind w:firstLine="709"/>
        <w:jc w:val="center"/>
        <w:rPr>
          <w:rFonts w:ascii="Times New Roman" w:eastAsia="Times New Roman" w:hAnsi="Times New Roman"/>
          <w:b/>
          <w:sz w:val="32"/>
          <w:szCs w:val="32"/>
          <w:lang w:eastAsia="ru-RU"/>
        </w:rPr>
      </w:pPr>
      <w:r>
        <w:rPr>
          <w:rFonts w:ascii="Times New Roman" w:eastAsia="Times New Roman" w:hAnsi="Times New Roman"/>
          <w:b/>
          <w:noProof/>
          <w:sz w:val="32"/>
          <w:szCs w:val="32"/>
          <w:lang w:eastAsia="ru-RU"/>
        </w:rPr>
        <w:drawing>
          <wp:inline distT="0" distB="0" distL="0" distR="0">
            <wp:extent cx="5431221" cy="3620814"/>
            <wp:effectExtent l="19050" t="0" r="0" b="0"/>
            <wp:docPr id="116" name="Рисунок 116" descr="Z:\Яковлев\ФОТО\СТРОЙМАСТЕР 2015\ФОТО СТРОЙМАСТЕР - Не обраб\+\ASVR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Яковлев\ФОТО\СТРОЙМАСТЕР 2015\ФОТО СТРОЙМАСТЕР - Не обраб\+\ASVR7114.JPG"/>
                    <pic:cNvPicPr>
                      <a:picLocks noChangeAspect="1" noChangeArrowheads="1"/>
                    </pic:cNvPicPr>
                  </pic:nvPicPr>
                  <pic:blipFill>
                    <a:blip r:embed="rId22" cstate="print"/>
                    <a:srcRect/>
                    <a:stretch>
                      <a:fillRect/>
                    </a:stretch>
                  </pic:blipFill>
                  <pic:spPr bwMode="auto">
                    <a:xfrm>
                      <a:off x="0" y="0"/>
                      <a:ext cx="5452138" cy="3634758"/>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drawing>
          <wp:inline distT="0" distB="0" distL="0" distR="0">
            <wp:extent cx="5495026" cy="3663350"/>
            <wp:effectExtent l="19050" t="0" r="0" b="0"/>
            <wp:docPr id="115" name="Рисунок 115" descr="Z:\Яковлев\ФОТО\СТРОЙМАСТЕР 2015\ФОТО СТРОЙМАСТЕР - Не обраб\+\ASVR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Яковлев\ФОТО\СТРОЙМАСТЕР 2015\ФОТО СТРОЙМАСТЕР - Не обраб\+\ASVR7100.JPG"/>
                    <pic:cNvPicPr>
                      <a:picLocks noChangeAspect="1" noChangeArrowheads="1"/>
                    </pic:cNvPicPr>
                  </pic:nvPicPr>
                  <pic:blipFill>
                    <a:blip r:embed="rId23" cstate="print"/>
                    <a:srcRect/>
                    <a:stretch>
                      <a:fillRect/>
                    </a:stretch>
                  </pic:blipFill>
                  <pic:spPr bwMode="auto">
                    <a:xfrm>
                      <a:off x="0" y="0"/>
                      <a:ext cx="5496167" cy="3664111"/>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lastRenderedPageBreak/>
        <w:drawing>
          <wp:inline distT="0" distB="0" distL="0" distR="0">
            <wp:extent cx="4942936" cy="3295291"/>
            <wp:effectExtent l="19050" t="0" r="0" b="0"/>
            <wp:docPr id="114" name="Рисунок 114" descr="Z:\Яковлев\ФОТО\СТРОЙМАСТЕР 2015\ФОТО СТРОЙМАСТЕР - Не обраб\+\ASVR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Z:\Яковлев\ФОТО\СТРОЙМАСТЕР 2015\ФОТО СТРОЙМАСТЕР - Не обраб\+\ASVR7016.JPG"/>
                    <pic:cNvPicPr>
                      <a:picLocks noChangeAspect="1" noChangeArrowheads="1"/>
                    </pic:cNvPicPr>
                  </pic:nvPicPr>
                  <pic:blipFill>
                    <a:blip r:embed="rId24" cstate="print"/>
                    <a:srcRect/>
                    <a:stretch>
                      <a:fillRect/>
                    </a:stretch>
                  </pic:blipFill>
                  <pic:spPr bwMode="auto">
                    <a:xfrm>
                      <a:off x="0" y="0"/>
                      <a:ext cx="4945251" cy="3296834"/>
                    </a:xfrm>
                    <a:prstGeom prst="rect">
                      <a:avLst/>
                    </a:prstGeom>
                    <a:noFill/>
                    <a:ln w="9525">
                      <a:noFill/>
                      <a:miter lim="800000"/>
                      <a:headEnd/>
                      <a:tailEnd/>
                    </a:ln>
                  </pic:spPr>
                </pic:pic>
              </a:graphicData>
            </a:graphic>
          </wp:inline>
        </w:drawing>
      </w:r>
      <w:r>
        <w:rPr>
          <w:rFonts w:ascii="Times New Roman" w:eastAsia="Times New Roman" w:hAnsi="Times New Roman"/>
          <w:b/>
          <w:noProof/>
          <w:sz w:val="32"/>
          <w:szCs w:val="32"/>
          <w:lang w:eastAsia="ru-RU"/>
        </w:rPr>
        <w:drawing>
          <wp:inline distT="0" distB="0" distL="0" distR="0">
            <wp:extent cx="5872074" cy="3914716"/>
            <wp:effectExtent l="19050" t="0" r="0" b="0"/>
            <wp:docPr id="113" name="Рисунок 113" descr="Z:\Яковлев\ФОТО\СТРОЙМАСТЕР 2015\ФОТО СТРОЙМАСТЕР - Не обраб\+\ASVR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Z:\Яковлев\ФОТО\СТРОЙМАСТЕР 2015\ФОТО СТРОЙМАСТЕР - Не обраб\+\ASVR6899.JPG"/>
                    <pic:cNvPicPr>
                      <a:picLocks noChangeAspect="1" noChangeArrowheads="1"/>
                    </pic:cNvPicPr>
                  </pic:nvPicPr>
                  <pic:blipFill>
                    <a:blip r:embed="rId25" cstate="print"/>
                    <a:srcRect/>
                    <a:stretch>
                      <a:fillRect/>
                    </a:stretch>
                  </pic:blipFill>
                  <pic:spPr bwMode="auto">
                    <a:xfrm>
                      <a:off x="0" y="0"/>
                      <a:ext cx="5874710" cy="3916473"/>
                    </a:xfrm>
                    <a:prstGeom prst="rect">
                      <a:avLst/>
                    </a:prstGeom>
                    <a:noFill/>
                    <a:ln w="9525">
                      <a:noFill/>
                      <a:miter lim="800000"/>
                      <a:headEnd/>
                      <a:tailEnd/>
                    </a:ln>
                  </pic:spPr>
                </pic:pic>
              </a:graphicData>
            </a:graphic>
          </wp:inline>
        </w:drawing>
      </w:r>
    </w:p>
    <w:p w:rsidR="0094676B" w:rsidRDefault="0094676B" w:rsidP="0094676B">
      <w:pPr>
        <w:rPr>
          <w:rFonts w:ascii="Times New Roman" w:eastAsia="Times New Roman" w:hAnsi="Times New Roman"/>
          <w:b/>
          <w:sz w:val="32"/>
          <w:szCs w:val="32"/>
          <w:lang w:eastAsia="ru-RU"/>
        </w:rPr>
      </w:pPr>
    </w:p>
    <w:p w:rsidR="0094676B" w:rsidRDefault="0094676B" w:rsidP="0094676B">
      <w:pPr>
        <w:rPr>
          <w:rFonts w:ascii="Times New Roman" w:eastAsia="Times New Roman" w:hAnsi="Times New Roman"/>
          <w:b/>
          <w:sz w:val="32"/>
          <w:szCs w:val="32"/>
          <w:lang w:eastAsia="ru-RU"/>
        </w:rPr>
      </w:pPr>
    </w:p>
    <w:p w:rsidR="0094676B" w:rsidRDefault="0094676B" w:rsidP="0094676B">
      <w:pPr>
        <w:rPr>
          <w:rFonts w:ascii="Times New Roman" w:eastAsia="Times New Roman" w:hAnsi="Times New Roman"/>
          <w:b/>
          <w:sz w:val="32"/>
          <w:szCs w:val="32"/>
          <w:lang w:eastAsia="ru-RU"/>
        </w:rPr>
      </w:pPr>
    </w:p>
    <w:p w:rsidR="003E4C19" w:rsidRDefault="003E4C19"/>
    <w:sectPr w:rsidR="003E4C19" w:rsidSect="003E4C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94676B"/>
    <w:rsid w:val="000C041A"/>
    <w:rsid w:val="000D3FF8"/>
    <w:rsid w:val="000F5BFD"/>
    <w:rsid w:val="001A79F7"/>
    <w:rsid w:val="002645BD"/>
    <w:rsid w:val="003274B6"/>
    <w:rsid w:val="00374B2D"/>
    <w:rsid w:val="003E4C19"/>
    <w:rsid w:val="00455A4A"/>
    <w:rsid w:val="00485D16"/>
    <w:rsid w:val="00546447"/>
    <w:rsid w:val="00570009"/>
    <w:rsid w:val="006F7E05"/>
    <w:rsid w:val="008221D6"/>
    <w:rsid w:val="008A54DD"/>
    <w:rsid w:val="008F7237"/>
    <w:rsid w:val="0094676B"/>
    <w:rsid w:val="009A55A1"/>
    <w:rsid w:val="00AD00C1"/>
    <w:rsid w:val="00AD791E"/>
    <w:rsid w:val="00B85C4B"/>
    <w:rsid w:val="00C242A9"/>
    <w:rsid w:val="00CC4857"/>
    <w:rsid w:val="00EE710C"/>
    <w:rsid w:val="00FB3618"/>
    <w:rsid w:val="00FF4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76B"/>
    <w:pPr>
      <w:spacing w:after="0"/>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andartfont">
    <w:name w:val="standart_font"/>
    <w:basedOn w:val="a0"/>
    <w:rsid w:val="0094676B"/>
  </w:style>
  <w:style w:type="paragraph" w:styleId="a3">
    <w:name w:val="Normal (Web)"/>
    <w:basedOn w:val="a"/>
    <w:uiPriority w:val="99"/>
    <w:unhideWhenUsed/>
    <w:rsid w:val="0094676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94676B"/>
    <w:pPr>
      <w:ind w:left="720"/>
      <w:contextualSpacing/>
    </w:pPr>
  </w:style>
  <w:style w:type="character" w:styleId="a5">
    <w:name w:val="Strong"/>
    <w:basedOn w:val="a0"/>
    <w:uiPriority w:val="22"/>
    <w:qFormat/>
    <w:rsid w:val="0094676B"/>
    <w:rPr>
      <w:b/>
      <w:bCs/>
    </w:rPr>
  </w:style>
  <w:style w:type="paragraph" w:styleId="a6">
    <w:name w:val="Balloon Text"/>
    <w:basedOn w:val="a"/>
    <w:link w:val="a7"/>
    <w:uiPriority w:val="99"/>
    <w:semiHidden/>
    <w:unhideWhenUsed/>
    <w:rsid w:val="0094676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76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package" Target="embeddings/______Microsoft_Office_PowerPoint2.sldx"/><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package" Target="embeddings/______Microsoft_Office_PowerPoint1.sldx"/><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emf"/><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1535</Words>
  <Characters>8754</Characters>
  <Application>Microsoft Office Word</Application>
  <DocSecurity>0</DocSecurity>
  <Lines>72</Lines>
  <Paragraphs>20</Paragraphs>
  <ScaleCrop>false</ScaleCrop>
  <Company/>
  <LinksUpToDate>false</LinksUpToDate>
  <CharactersWithSpaces>10269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yakovlev</dc:creator>
  <cp:lastModifiedBy>yakovlev</cp:lastModifiedBy>
  <cp:revision>3</cp:revision>
  <dcterms:created xsi:type="dcterms:W3CDTF">2017-03-01T07:20:00Z</dcterms:created>
  <dcterms:modified xsi:type="dcterms:W3CDTF">2017-03-01T07:29:00Z</dcterms:modified>
</cp:coreProperties>
</file>